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CE" w:rsidRDefault="000B64CE" w:rsidP="000B64CE">
      <w:pPr>
        <w:pStyle w:val="ICIstruzioni"/>
      </w:pPr>
    </w:p>
    <w:p w:rsidR="000B64CE" w:rsidRDefault="000B64CE" w:rsidP="000B64CE">
      <w:pPr>
        <w:pStyle w:val="ICIstruzioni"/>
      </w:pPr>
    </w:p>
    <w:p w:rsidR="00412D4F" w:rsidRDefault="00412D4F" w:rsidP="00412D4F"/>
    <w:p w:rsidR="00412D4F" w:rsidRDefault="00412D4F" w:rsidP="00412D4F"/>
    <w:p w:rsidR="00412D4F" w:rsidRDefault="00412D4F" w:rsidP="00412D4F"/>
    <w:p w:rsidR="00412D4F" w:rsidRDefault="00412D4F" w:rsidP="00412D4F"/>
    <w:p w:rsidR="00412D4F" w:rsidRDefault="00412D4F" w:rsidP="00412D4F"/>
    <w:p w:rsidR="00412D4F" w:rsidRDefault="00412D4F" w:rsidP="00412D4F"/>
    <w:p w:rsidR="00412D4F" w:rsidRDefault="00412D4F" w:rsidP="00412D4F"/>
    <w:p w:rsidR="00412D4F" w:rsidRDefault="00C00070" w:rsidP="00412D4F">
      <w:r>
        <w:rPr>
          <w:noProof/>
          <w:lang w:eastAsia="it-IT"/>
        </w:rPr>
        <mc:AlternateContent>
          <mc:Choice Requires="wps">
            <w:drawing>
              <wp:anchor distT="0" distB="0" distL="114300" distR="114300" simplePos="0" relativeHeight="251679744" behindDoc="0" locked="0" layoutInCell="1" allowOverlap="1" wp14:anchorId="0F77C1AD" wp14:editId="004DCB57">
                <wp:simplePos x="0" y="0"/>
                <wp:positionH relativeFrom="column">
                  <wp:posOffset>-741956</wp:posOffset>
                </wp:positionH>
                <wp:positionV relativeFrom="page">
                  <wp:posOffset>2880360</wp:posOffset>
                </wp:positionV>
                <wp:extent cx="176400" cy="7200"/>
                <wp:effectExtent l="0" t="0" r="14605" b="31115"/>
                <wp:wrapNone/>
                <wp:docPr id="5" name="Connettore 1 5"/>
                <wp:cNvGraphicFramePr/>
                <a:graphic xmlns:a="http://schemas.openxmlformats.org/drawingml/2006/main">
                  <a:graphicData uri="http://schemas.microsoft.com/office/word/2010/wordprocessingShape">
                    <wps:wsp>
                      <wps:cNvCnPr/>
                      <wps:spPr>
                        <a:xfrm>
                          <a:off x="0" y="0"/>
                          <a:ext cx="1764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60FA9" id="Connettore 1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4pt,226.8pt" to="-44.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" strokecolor="#4579b8 [3044]">
                <w10:wrap anchory="page"/>
              </v:line>
            </w:pict>
          </mc:Fallback>
        </mc:AlternateContent>
      </w:r>
    </w:p>
    <w:p w:rsidR="00412D4F" w:rsidRDefault="00412D4F" w:rsidP="00412D4F"/>
    <w:p w:rsidR="000B1547" w:rsidRPr="00412D4F" w:rsidRDefault="00066E5D" w:rsidP="00412D4F">
      <w:r w:rsidRPr="00412D4F">
        <w:rPr>
          <w:noProof/>
          <w:lang w:eastAsia="it-IT"/>
        </w:rPr>
        <mc:AlternateContent>
          <mc:Choice Requires="wpg">
            <w:drawing>
              <wp:anchor distT="0" distB="0" distL="114300" distR="114300" simplePos="0" relativeHeight="251660288" behindDoc="0" locked="1" layoutInCell="1" allowOverlap="1" wp14:anchorId="1716F6F3" wp14:editId="670C9620">
                <wp:simplePos x="0" y="0"/>
                <wp:positionH relativeFrom="page">
                  <wp:align>center</wp:align>
                </wp:positionH>
                <wp:positionV relativeFrom="topMargin">
                  <wp:posOffset>2880360</wp:posOffset>
                </wp:positionV>
                <wp:extent cx="5039995" cy="2725420"/>
                <wp:effectExtent l="19050" t="19050" r="46355" b="36830"/>
                <wp:wrapNone/>
                <wp:docPr id="3" name="Gruppo 3"/>
                <wp:cNvGraphicFramePr/>
                <a:graphic xmlns:a="http://schemas.openxmlformats.org/drawingml/2006/main">
                  <a:graphicData uri="http://schemas.microsoft.com/office/word/2010/wordprocessingGroup">
                    <wpg:wgp>
                      <wpg:cNvGrpSpPr/>
                      <wpg:grpSpPr>
                        <a:xfrm>
                          <a:off x="0" y="0"/>
                          <a:ext cx="5039995" cy="2725948"/>
                          <a:chOff x="0" y="0"/>
                          <a:chExt cx="5342250" cy="2724486"/>
                        </a:xfrm>
                      </wpg:grpSpPr>
                      <wps:wsp>
                        <wps:cNvPr id="307" name="Casella di testo 2" title="IC FRONTESPIZIO"/>
                        <wps:cNvSpPr txBox="1">
                          <a:spLocks noChangeAspect="1" noChangeArrowheads="1"/>
                        </wps:cNvSpPr>
                        <wps:spPr bwMode="auto">
                          <a:xfrm>
                            <a:off x="0" y="0"/>
                            <a:ext cx="5342250" cy="2724486"/>
                          </a:xfrm>
                          <a:prstGeom prst="rect">
                            <a:avLst/>
                          </a:prstGeom>
                          <a:solidFill>
                            <a:srgbClr val="FFFFFF"/>
                          </a:solidFill>
                          <a:ln w="63500">
                            <a:solidFill>
                              <a:schemeClr val="accent1">
                                <a:lumMod val="75000"/>
                              </a:schemeClr>
                            </a:solidFill>
                            <a:miter lim="800000"/>
                            <a:headEnd/>
                            <a:tailEnd/>
                          </a:ln>
                        </wps:spPr>
                        <wps:txbx>
                          <w:txbxContent>
                            <w:p w:rsidR="0077137B" w:rsidRDefault="0099084D" w:rsidP="0099084D">
                              <w:pPr>
                                <w:jc w:val="center"/>
                              </w:pPr>
                              <w:r>
                                <w:rPr>
                                  <w:noProof/>
                                  <w:lang w:eastAsia="it-IT"/>
                                </w:rPr>
                                <w:drawing>
                                  <wp:inline distT="0" distB="0" distL="0" distR="0" wp14:anchorId="5CE6A2E8" wp14:editId="2491CBA1">
                                    <wp:extent cx="1266825" cy="819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6825" cy="819150"/>
                                            </a:xfrm>
                                            <a:prstGeom prst="rect">
                                              <a:avLst/>
                                            </a:prstGeom>
                                          </pic:spPr>
                                        </pic:pic>
                                      </a:graphicData>
                                    </a:graphic>
                                  </wp:inline>
                                </w:drawing>
                              </w:r>
                            </w:p>
                            <w:bookmarkStart w:id="0" w:name="Oggetto"/>
                            <w:p w:rsidR="00E0522B" w:rsidRPr="00CB3948" w:rsidRDefault="00151CD3" w:rsidP="00E0522B">
                              <w:pPr>
                                <w:pStyle w:val="ICIntestazioneOggetto"/>
                              </w:pPr>
                              <w:sdt>
                                <w:sdtPr>
                                  <w:alias w:val="Oggetto"/>
                                  <w:tag w:val="Oggetto"/>
                                  <w:id w:val="681474171"/>
                                  <w:showingPlcHdr/>
                                  <w:comboBox>
                                    <w:listItem w:displayText="Scegli Oggetto..." w:value="Scegli Oggetto..."/>
                                    <w:listItem w:displayText="Progetto" w:value="Progetto"/>
                                  </w:comboBox>
                                </w:sdtPr>
                                <w:sdtEndPr/>
                                <w:sdtContent>
                                  <w:r w:rsidR="00C0555E">
                                    <w:t xml:space="preserve">     </w:t>
                                  </w:r>
                                </w:sdtContent>
                              </w:sdt>
                              <w:r w:rsidR="00E0522B" w:rsidRPr="00CB3948">
                                <w:t xml:space="preserve">  </w:t>
                              </w:r>
                              <w:sdt>
                                <w:sdtPr>
                                  <w:alias w:val="Cod-Decriz  Oggetto"/>
                                  <w:tag w:val="Decrizione Oggetto"/>
                                  <w:id w:val="-47075551"/>
                                  <w:text/>
                                </w:sdtPr>
                                <w:sdtEndPr/>
                                <w:sdtContent>
                                  <w:r w:rsidR="00E0522B">
                                    <w:t xml:space="preserve"> </w:t>
                                  </w:r>
                                  <w:r w:rsidR="00C0555E">
                                    <w:t>Servizio IC4Cloud Virtual Data Center</w:t>
                                  </w:r>
                                  <w:r w:rsidR="00E0522B" w:rsidRPr="00CB3948">
                                    <w:t xml:space="preserve"> </w:t>
                                  </w:r>
                                </w:sdtContent>
                              </w:sdt>
                            </w:p>
                            <w:bookmarkEnd w:id="0"/>
                            <w:p w:rsidR="00085DF8" w:rsidRPr="00A80631" w:rsidRDefault="00151CD3" w:rsidP="00A80631">
                              <w:pPr>
                                <w:pStyle w:val="ICIntestazioneTitolo"/>
                                <w:jc w:val="center"/>
                              </w:pPr>
                              <w:sdt>
                                <w:sdtPr>
                                  <w:alias w:val="Codice Documento"/>
                                  <w:tag w:val=""/>
                                  <w:id w:val="-660309521"/>
                                  <w:dataBinding w:prefixMappings="xmlns:ns0='http://schemas.microsoft.com/office/2006/coverPageProps' " w:xpath="/ns0:CoverPageProperties[1]/ns0:CompanyEmail[1]" w:storeItemID="{55AF091B-3C7A-41E3-B477-F2FDAA23CFDA}"/>
                                  <w:text/>
                                </w:sdtPr>
                                <w:sdtEndPr/>
                                <w:sdtContent>
                                  <w:r w:rsidR="00624593">
                                    <w:t xml:space="preserve">Allegato </w:t>
                                  </w:r>
                                  <w:r w:rsidR="007D5E96">
                                    <w:t>tecnico</w:t>
                                  </w:r>
                                </w:sdtContent>
                              </w:sdt>
                            </w:p>
                            <w:p w:rsidR="00CE642E" w:rsidRPr="00CE642E" w:rsidRDefault="00CE642E" w:rsidP="00CE642E">
                              <w:pPr>
                                <w:pStyle w:val="ICIntestazioneTitolo"/>
                                <w:jc w:val="center"/>
                                <w:rPr>
                                  <w:caps/>
                                  <w:u w:val="single"/>
                                </w:rPr>
                              </w:pPr>
                            </w:p>
                            <w:tbl>
                              <w:tblPr>
                                <w:tblStyle w:val="Grigliatabel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4557"/>
                              </w:tblGrid>
                              <w:tr w:rsidR="00654580" w:rsidTr="00B34C17">
                                <w:tc>
                                  <w:tcPr>
                                    <w:tcW w:w="2081" w:type="dxa"/>
                                  </w:tcPr>
                                  <w:p w:rsidR="00654580" w:rsidRDefault="00654580" w:rsidP="00BC5887">
                                    <w:pPr>
                                      <w:pStyle w:val="ICContenutoTabella"/>
                                      <w:jc w:val="right"/>
                                    </w:pPr>
                                    <w:r>
                                      <w:t xml:space="preserve">Funz. </w:t>
                                    </w:r>
                                    <w:proofErr w:type="gramStart"/>
                                    <w:r>
                                      <w:t>Emittente :</w:t>
                                    </w:r>
                                    <w:proofErr w:type="gramEnd"/>
                                  </w:p>
                                </w:tc>
                                <w:tc>
                                  <w:tcPr>
                                    <w:tcW w:w="4724" w:type="dxa"/>
                                  </w:tcPr>
                                  <w:p w:rsidR="00654580" w:rsidRDefault="00624593" w:rsidP="00BC5887">
                                    <w:pPr>
                                      <w:pStyle w:val="ICContenutoTabella"/>
                                    </w:pPr>
                                    <w:r>
                                      <w:t>Tecnologie</w:t>
                                    </w:r>
                                    <w:r w:rsidR="00E0522B">
                                      <w:t xml:space="preserve"> e Impianti</w:t>
                                    </w:r>
                                  </w:p>
                                </w:tc>
                              </w:tr>
                              <w:tr w:rsidR="00AF78AE" w:rsidTr="00B34C17">
                                <w:tc>
                                  <w:tcPr>
                                    <w:tcW w:w="2081" w:type="dxa"/>
                                  </w:tcPr>
                                  <w:p w:rsidR="00AF78AE" w:rsidRDefault="00AF78AE" w:rsidP="00BC5887">
                                    <w:pPr>
                                      <w:pStyle w:val="ICContenutoTabella"/>
                                      <w:jc w:val="right"/>
                                    </w:pPr>
                                  </w:p>
                                </w:tc>
                                <w:tc>
                                  <w:tcPr>
                                    <w:tcW w:w="4724" w:type="dxa"/>
                                  </w:tcPr>
                                  <w:p w:rsidR="00AF78AE" w:rsidRPr="00B3638A" w:rsidRDefault="00AF78AE" w:rsidP="00AF78AE">
                                    <w:pPr>
                                      <w:pStyle w:val="ICContenutoTabella"/>
                                    </w:pPr>
                                  </w:p>
                                </w:tc>
                              </w:tr>
                            </w:tbl>
                            <w:p w:rsidR="00654580" w:rsidRDefault="00654580" w:rsidP="00E301C1"/>
                          </w:txbxContent>
                        </wps:txbx>
                        <wps:bodyPr rot="0" vert="horz" wrap="square" lIns="91440" tIns="45720" rIns="91440" bIns="45720" anchor="t" anchorCtr="0">
                          <a:noAutofit/>
                        </wps:bodyPr>
                      </wps:wsp>
                      <wps:wsp>
                        <wps:cNvPr id="26" name="Casella di testo 26"/>
                        <wps:cNvSpPr txBox="1"/>
                        <wps:spPr>
                          <a:xfrm>
                            <a:off x="120770" y="77596"/>
                            <a:ext cx="263267" cy="254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580" w:rsidRPr="0018217D" w:rsidRDefault="00A63416">
                              <w:pPr>
                                <w:rPr>
                                  <w:rFonts w:cs="Arial"/>
                                  <w:color w:val="A6A6A6" w:themeColor="background1" w:themeShade="A6"/>
                                  <w:sz w:val="16"/>
                                  <w:szCs w:val="16"/>
                                </w:rPr>
                              </w:pPr>
                              <w:r>
                                <w:rPr>
                                  <w:rFonts w:cs="Arial"/>
                                  <w:color w:val="A6A6A6" w:themeColor="background1" w:themeShade="A6"/>
                                  <w:sz w:val="16"/>
                                  <w:szCs w:val="16"/>
                                </w:rPr>
                                <w:t xml:space="preserve">  </w:t>
                              </w:r>
                              <w:r w:rsidR="00654580" w:rsidRPr="001D2A26">
                                <w:rPr>
                                  <w:rFonts w:cs="Arial"/>
                                  <w:color w:val="A6A6A6" w:themeColor="background1" w:themeShade="A6"/>
                                  <w:sz w:val="16"/>
                                  <w:szCs w:val="16"/>
                                </w:rPr>
                                <w:t>I</w:t>
                              </w:r>
                              <w:r w:rsidR="0069587D" w:rsidRPr="001D2A26">
                                <w:rPr>
                                  <w:rFonts w:cs="Arial"/>
                                  <w:color w:val="A6A6A6" w:themeColor="background1" w:themeShade="A6"/>
                                  <w:sz w:val="16"/>
                                  <w:szCs w:val="16"/>
                                </w:rPr>
                                <w:t>nfoCamere-</w:t>
                              </w:r>
                              <w:r w:rsidR="00C97032" w:rsidRPr="001D2A26">
                                <w:rPr>
                                  <w:rFonts w:cs="Arial"/>
                                  <w:color w:val="A6A6A6" w:themeColor="background1" w:themeShade="A6"/>
                                  <w:sz w:val="16"/>
                                  <w:szCs w:val="16"/>
                                </w:rPr>
                                <w:t>ALL</w:t>
                              </w:r>
                              <w:r w:rsidR="00EB680E" w:rsidRPr="001D2A26">
                                <w:rPr>
                                  <w:rFonts w:cs="Arial"/>
                                  <w:color w:val="A6A6A6" w:themeColor="background1" w:themeShade="A6"/>
                                  <w:sz w:val="16"/>
                                  <w:szCs w:val="16"/>
                                </w:rPr>
                                <w:t>_</w:t>
                              </w:r>
                              <w:r w:rsidR="007D5E96" w:rsidRPr="001D2A26">
                                <w:rPr>
                                  <w:rFonts w:cs="Arial"/>
                                  <w:color w:val="A6A6A6" w:themeColor="background1" w:themeShade="A6"/>
                                  <w:sz w:val="16"/>
                                  <w:szCs w:val="16"/>
                                </w:rPr>
                                <w:t>TEC</w:t>
                              </w:r>
                              <w:r w:rsidR="00EB680E" w:rsidRPr="001D2A26">
                                <w:rPr>
                                  <w:rFonts w:cs="Arial"/>
                                  <w:color w:val="A6A6A6" w:themeColor="background1" w:themeShade="A6"/>
                                  <w:sz w:val="16"/>
                                  <w:szCs w:val="16"/>
                                </w:rPr>
                                <w:t>_</w:t>
                              </w:r>
                              <w:r w:rsidR="00C97032" w:rsidRPr="001D2A26">
                                <w:rPr>
                                  <w:rFonts w:cs="Arial"/>
                                  <w:color w:val="A6A6A6" w:themeColor="background1" w:themeShade="A6"/>
                                  <w:sz w:val="16"/>
                                  <w:szCs w:val="16"/>
                                </w:rPr>
                                <w:t>OFFERTA</w:t>
                              </w:r>
                              <w:r w:rsidR="0069587D" w:rsidRPr="001D2A26">
                                <w:rPr>
                                  <w:rFonts w:cs="Arial"/>
                                  <w:color w:val="A6A6A6" w:themeColor="background1" w:themeShade="A6"/>
                                  <w:sz w:val="16"/>
                                  <w:szCs w:val="16"/>
                                </w:rPr>
                                <w:t xml:space="preserve"> </w:t>
                              </w:r>
                              <w:r w:rsidR="0099084D" w:rsidRPr="001D2A26">
                                <w:rPr>
                                  <w:rFonts w:cs="Arial"/>
                                  <w:color w:val="A6A6A6" w:themeColor="background1" w:themeShade="A6"/>
                                  <w:sz w:val="16"/>
                                  <w:szCs w:val="16"/>
                                </w:rPr>
                                <w:t xml:space="preserve"> </w:t>
                              </w:r>
                              <w:r w:rsidR="00D22746" w:rsidRPr="001D2A26">
                                <w:rPr>
                                  <w:rFonts w:cs="Arial"/>
                                  <w:color w:val="A6A6A6" w:themeColor="background1" w:themeShade="A6"/>
                                  <w:sz w:val="16"/>
                                  <w:szCs w:val="16"/>
                                </w:rPr>
                                <w:t xml:space="preserve"> </w:t>
                              </w:r>
                              <w:r w:rsidR="00FB6FC1" w:rsidRPr="001D2A26">
                                <w:rPr>
                                  <w:rFonts w:cs="Arial"/>
                                  <w:color w:val="A6A6A6" w:themeColor="background1" w:themeShade="A6"/>
                                  <w:sz w:val="16"/>
                                  <w:szCs w:val="16"/>
                                </w:rPr>
                                <w:t>2016030</w:t>
                              </w:r>
                              <w:r w:rsidR="00FB6FC1">
                                <w:rPr>
                                  <w:rFonts w:cs="Arial"/>
                                  <w:color w:val="A6A6A6" w:themeColor="background1" w:themeShade="A6"/>
                                  <w:sz w:val="16"/>
                                  <w:szCs w:val="16"/>
                                </w:rPr>
                                <w:t>4</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6F6F3" id="Gruppo 3" o:spid="_x0000_s1026" style="position:absolute;margin-left:0;margin-top:226.8pt;width:396.85pt;height:214.6pt;z-index:251660288;mso-position-horizontal:center;mso-position-horizontal-relative:page;mso-position-vertical-relative:top-margin-area;mso-width-relative:margin;mso-height-relative:margin" coordsize="53422,2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">
                <v:shapetype id="_x0000_t202" coordsize="21600,21600" o:spt="202" path="m,l,21600r21600,l21600,xe">
                  <v:stroke joinstyle="miter"/>
                  <v:path gradientshapeok="t" o:connecttype="rect"/>
                </v:shapetype>
                <v:shape id="Casella di testo 2" o:spid="_x0000_s1027" type="#_x0000_t202" style="position:absolute;width:53422;height:2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MKcUA&#10;AADcAAAADwAAAGRycy9kb3ducmV2LnhtbESPQWvCQBSE7wX/w/IEb3Wjgi3RVYJYMAcPTUU8PrLP&#10;bDT7NmS3Gv+9KxR6HGbmG2a57m0jbtT52rGCyTgBQVw6XXOl4PDz9f4JwgdkjY1jUvAgD+vV4G2J&#10;qXZ3/qZbESoRIexTVGBCaFMpfWnIoh+7ljh6Z9dZDFF2ldQd3iPcNnKaJHNpsea4YLCljaHyWvxa&#10;BflxNs/35pLlh2m1nRSnYnvJaqVGwz5bgAjUh//wX3unFcySD3i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MwpxQAAANwAAAAPAAAAAAAAAAAAAAAAAJgCAABkcnMv&#10;ZG93bnJldi54bWxQSwUGAAAAAAQABAD1AAAAigMAAAAA&#10;" strokecolor="#365f91 [2404]" strokeweight="5pt">
                  <o:lock v:ext="edit" aspectratio="t"/>
                  <v:textbox>
                    <w:txbxContent>
                      <w:p w:rsidR="0077137B" w:rsidRDefault="0099084D" w:rsidP="0099084D">
                        <w:pPr>
                          <w:jc w:val="center"/>
                        </w:pPr>
                        <w:r>
                          <w:rPr>
                            <w:noProof/>
                            <w:lang w:eastAsia="it-IT"/>
                          </w:rPr>
                          <w:drawing>
                            <wp:inline distT="0" distB="0" distL="0" distR="0" wp14:anchorId="5CE6A2E8" wp14:editId="2491CBA1">
                              <wp:extent cx="1266825" cy="819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6825" cy="819150"/>
                                      </a:xfrm>
                                      <a:prstGeom prst="rect">
                                        <a:avLst/>
                                      </a:prstGeom>
                                    </pic:spPr>
                                  </pic:pic>
                                </a:graphicData>
                              </a:graphic>
                            </wp:inline>
                          </w:drawing>
                        </w:r>
                      </w:p>
                      <w:bookmarkStart w:id="1" w:name="Oggetto"/>
                      <w:p w:rsidR="00E0522B" w:rsidRPr="00CB3948" w:rsidRDefault="00151CD3" w:rsidP="00E0522B">
                        <w:pPr>
                          <w:pStyle w:val="ICIntestazioneOggetto"/>
                        </w:pPr>
                        <w:sdt>
                          <w:sdtPr>
                            <w:alias w:val="Oggetto"/>
                            <w:tag w:val="Oggetto"/>
                            <w:id w:val="681474171"/>
                            <w:showingPlcHdr/>
                            <w:comboBox>
                              <w:listItem w:displayText="Scegli Oggetto..." w:value="Scegli Oggetto..."/>
                              <w:listItem w:displayText="Progetto" w:value="Progetto"/>
                            </w:comboBox>
                          </w:sdtPr>
                          <w:sdtEndPr/>
                          <w:sdtContent>
                            <w:r w:rsidR="00C0555E">
                              <w:t xml:space="preserve">     </w:t>
                            </w:r>
                          </w:sdtContent>
                        </w:sdt>
                        <w:r w:rsidR="00E0522B" w:rsidRPr="00CB3948">
                          <w:t xml:space="preserve">  </w:t>
                        </w:r>
                        <w:sdt>
                          <w:sdtPr>
                            <w:alias w:val="Cod-Decriz  Oggetto"/>
                            <w:tag w:val="Decrizione Oggetto"/>
                            <w:id w:val="-47075551"/>
                            <w:text/>
                          </w:sdtPr>
                          <w:sdtEndPr/>
                          <w:sdtContent>
                            <w:r w:rsidR="00E0522B">
                              <w:t xml:space="preserve"> </w:t>
                            </w:r>
                            <w:r w:rsidR="00C0555E">
                              <w:t>Servizio IC4Cloud Virtual Data Center</w:t>
                            </w:r>
                            <w:r w:rsidR="00E0522B" w:rsidRPr="00CB3948">
                              <w:t xml:space="preserve"> </w:t>
                            </w:r>
                          </w:sdtContent>
                        </w:sdt>
                      </w:p>
                      <w:bookmarkEnd w:id="1"/>
                      <w:p w:rsidR="00085DF8" w:rsidRPr="00A80631" w:rsidRDefault="00151CD3" w:rsidP="00A80631">
                        <w:pPr>
                          <w:pStyle w:val="ICIntestazioneTitolo"/>
                          <w:jc w:val="center"/>
                        </w:pPr>
                        <w:sdt>
                          <w:sdtPr>
                            <w:alias w:val="Codice Documento"/>
                            <w:tag w:val=""/>
                            <w:id w:val="-660309521"/>
                            <w:dataBinding w:prefixMappings="xmlns:ns0='http://schemas.microsoft.com/office/2006/coverPageProps' " w:xpath="/ns0:CoverPageProperties[1]/ns0:CompanyEmail[1]" w:storeItemID="{55AF091B-3C7A-41E3-B477-F2FDAA23CFDA}"/>
                            <w:text/>
                          </w:sdtPr>
                          <w:sdtEndPr/>
                          <w:sdtContent>
                            <w:r w:rsidR="00624593">
                              <w:t xml:space="preserve">Allegato </w:t>
                            </w:r>
                            <w:r w:rsidR="007D5E96">
                              <w:t>tecnico</w:t>
                            </w:r>
                          </w:sdtContent>
                        </w:sdt>
                      </w:p>
                      <w:p w:rsidR="00CE642E" w:rsidRPr="00CE642E" w:rsidRDefault="00CE642E" w:rsidP="00CE642E">
                        <w:pPr>
                          <w:pStyle w:val="ICIntestazioneTitolo"/>
                          <w:jc w:val="center"/>
                          <w:rPr>
                            <w:caps/>
                            <w:u w:val="single"/>
                          </w:rPr>
                        </w:pPr>
                      </w:p>
                      <w:tbl>
                        <w:tblPr>
                          <w:tblStyle w:val="Grigliatabel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4557"/>
                        </w:tblGrid>
                        <w:tr w:rsidR="00654580" w:rsidTr="00B34C17">
                          <w:tc>
                            <w:tcPr>
                              <w:tcW w:w="2081" w:type="dxa"/>
                            </w:tcPr>
                            <w:p w:rsidR="00654580" w:rsidRDefault="00654580" w:rsidP="00BC5887">
                              <w:pPr>
                                <w:pStyle w:val="ICContenutoTabella"/>
                                <w:jc w:val="right"/>
                              </w:pPr>
                              <w:r>
                                <w:t xml:space="preserve">Funz. </w:t>
                              </w:r>
                              <w:proofErr w:type="gramStart"/>
                              <w:r>
                                <w:t>Emittente :</w:t>
                              </w:r>
                              <w:proofErr w:type="gramEnd"/>
                            </w:p>
                          </w:tc>
                          <w:tc>
                            <w:tcPr>
                              <w:tcW w:w="4724" w:type="dxa"/>
                            </w:tcPr>
                            <w:p w:rsidR="00654580" w:rsidRDefault="00624593" w:rsidP="00BC5887">
                              <w:pPr>
                                <w:pStyle w:val="ICContenutoTabella"/>
                              </w:pPr>
                              <w:r>
                                <w:t>Tecnologie</w:t>
                              </w:r>
                              <w:r w:rsidR="00E0522B">
                                <w:t xml:space="preserve"> e Impianti</w:t>
                              </w:r>
                            </w:p>
                          </w:tc>
                        </w:tr>
                        <w:tr w:rsidR="00AF78AE" w:rsidTr="00B34C17">
                          <w:tc>
                            <w:tcPr>
                              <w:tcW w:w="2081" w:type="dxa"/>
                            </w:tcPr>
                            <w:p w:rsidR="00AF78AE" w:rsidRDefault="00AF78AE" w:rsidP="00BC5887">
                              <w:pPr>
                                <w:pStyle w:val="ICContenutoTabella"/>
                                <w:jc w:val="right"/>
                              </w:pPr>
                            </w:p>
                          </w:tc>
                          <w:tc>
                            <w:tcPr>
                              <w:tcW w:w="4724" w:type="dxa"/>
                            </w:tcPr>
                            <w:p w:rsidR="00AF78AE" w:rsidRPr="00B3638A" w:rsidRDefault="00AF78AE" w:rsidP="00AF78AE">
                              <w:pPr>
                                <w:pStyle w:val="ICContenutoTabella"/>
                              </w:pPr>
                            </w:p>
                          </w:tc>
                        </w:tr>
                      </w:tbl>
                      <w:p w:rsidR="00654580" w:rsidRDefault="00654580" w:rsidP="00E301C1"/>
                    </w:txbxContent>
                  </v:textbox>
                </v:shape>
                <v:shape id="Casella di testo 26" o:spid="_x0000_s1028" type="#_x0000_t202" style="position:absolute;left:1207;top:775;width:2633;height:2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2ucAA&#10;AADbAAAADwAAAGRycy9kb3ducmV2LnhtbESPQavCMBCE74L/IazgpWiqhyLVKCoICl6eCl6XZm2K&#10;zaY0Ueu/N8IDj8PMfMMsVp2txZNaXzlWMBmnIIgLpysuFVzOu9EMhA/IGmvHpOBNHlbLfm+BuXYv&#10;/qPnKZQiQtjnqMCE0ORS+sKQRT92DXH0bq61GKJsS6lbfEW4reU0TTNpseK4YLChraHifnpYBYnR&#10;Ce0PyTXbkEsn152/V81RqeGgW89BBOrCL/zf3msF0wy+X+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S2ucAAAADbAAAADwAAAAAAAAAAAAAAAACYAgAAZHJzL2Rvd25y&#10;ZXYueG1sUEsFBgAAAAAEAAQA9QAAAIUDAAAAAA==&#10;" filled="f" stroked="f" strokeweight=".5pt">
                  <v:textbox style="layout-flow:vertical;mso-layout-flow-alt:bottom-to-top" inset="0,0,0,0">
                    <w:txbxContent>
                      <w:p w:rsidR="00654580" w:rsidRPr="0018217D" w:rsidRDefault="00A63416">
                        <w:pPr>
                          <w:rPr>
                            <w:rFonts w:cs="Arial"/>
                            <w:color w:val="A6A6A6" w:themeColor="background1" w:themeShade="A6"/>
                            <w:sz w:val="16"/>
                            <w:szCs w:val="16"/>
                          </w:rPr>
                        </w:pPr>
                        <w:r>
                          <w:rPr>
                            <w:rFonts w:cs="Arial"/>
                            <w:color w:val="A6A6A6" w:themeColor="background1" w:themeShade="A6"/>
                            <w:sz w:val="16"/>
                            <w:szCs w:val="16"/>
                          </w:rPr>
                          <w:t xml:space="preserve">  </w:t>
                        </w:r>
                        <w:r w:rsidR="00654580" w:rsidRPr="001D2A26">
                          <w:rPr>
                            <w:rFonts w:cs="Arial"/>
                            <w:color w:val="A6A6A6" w:themeColor="background1" w:themeShade="A6"/>
                            <w:sz w:val="16"/>
                            <w:szCs w:val="16"/>
                          </w:rPr>
                          <w:t>I</w:t>
                        </w:r>
                        <w:r w:rsidR="0069587D" w:rsidRPr="001D2A26">
                          <w:rPr>
                            <w:rFonts w:cs="Arial"/>
                            <w:color w:val="A6A6A6" w:themeColor="background1" w:themeShade="A6"/>
                            <w:sz w:val="16"/>
                            <w:szCs w:val="16"/>
                          </w:rPr>
                          <w:t>nfoCamere-</w:t>
                        </w:r>
                        <w:r w:rsidR="00C97032" w:rsidRPr="001D2A26">
                          <w:rPr>
                            <w:rFonts w:cs="Arial"/>
                            <w:color w:val="A6A6A6" w:themeColor="background1" w:themeShade="A6"/>
                            <w:sz w:val="16"/>
                            <w:szCs w:val="16"/>
                          </w:rPr>
                          <w:t>ALL</w:t>
                        </w:r>
                        <w:r w:rsidR="00EB680E" w:rsidRPr="001D2A26">
                          <w:rPr>
                            <w:rFonts w:cs="Arial"/>
                            <w:color w:val="A6A6A6" w:themeColor="background1" w:themeShade="A6"/>
                            <w:sz w:val="16"/>
                            <w:szCs w:val="16"/>
                          </w:rPr>
                          <w:t>_</w:t>
                        </w:r>
                        <w:r w:rsidR="007D5E96" w:rsidRPr="001D2A26">
                          <w:rPr>
                            <w:rFonts w:cs="Arial"/>
                            <w:color w:val="A6A6A6" w:themeColor="background1" w:themeShade="A6"/>
                            <w:sz w:val="16"/>
                            <w:szCs w:val="16"/>
                          </w:rPr>
                          <w:t>TEC</w:t>
                        </w:r>
                        <w:r w:rsidR="00EB680E" w:rsidRPr="001D2A26">
                          <w:rPr>
                            <w:rFonts w:cs="Arial"/>
                            <w:color w:val="A6A6A6" w:themeColor="background1" w:themeShade="A6"/>
                            <w:sz w:val="16"/>
                            <w:szCs w:val="16"/>
                          </w:rPr>
                          <w:t>_</w:t>
                        </w:r>
                        <w:r w:rsidR="00C97032" w:rsidRPr="001D2A26">
                          <w:rPr>
                            <w:rFonts w:cs="Arial"/>
                            <w:color w:val="A6A6A6" w:themeColor="background1" w:themeShade="A6"/>
                            <w:sz w:val="16"/>
                            <w:szCs w:val="16"/>
                          </w:rPr>
                          <w:t>OFFERTA</w:t>
                        </w:r>
                        <w:r w:rsidR="0069587D" w:rsidRPr="001D2A26">
                          <w:rPr>
                            <w:rFonts w:cs="Arial"/>
                            <w:color w:val="A6A6A6" w:themeColor="background1" w:themeShade="A6"/>
                            <w:sz w:val="16"/>
                            <w:szCs w:val="16"/>
                          </w:rPr>
                          <w:t xml:space="preserve"> </w:t>
                        </w:r>
                        <w:r w:rsidR="0099084D" w:rsidRPr="001D2A26">
                          <w:rPr>
                            <w:rFonts w:cs="Arial"/>
                            <w:color w:val="A6A6A6" w:themeColor="background1" w:themeShade="A6"/>
                            <w:sz w:val="16"/>
                            <w:szCs w:val="16"/>
                          </w:rPr>
                          <w:t xml:space="preserve"> </w:t>
                        </w:r>
                        <w:r w:rsidR="00D22746" w:rsidRPr="001D2A26">
                          <w:rPr>
                            <w:rFonts w:cs="Arial"/>
                            <w:color w:val="A6A6A6" w:themeColor="background1" w:themeShade="A6"/>
                            <w:sz w:val="16"/>
                            <w:szCs w:val="16"/>
                          </w:rPr>
                          <w:t xml:space="preserve"> </w:t>
                        </w:r>
                        <w:r w:rsidR="00FB6FC1" w:rsidRPr="001D2A26">
                          <w:rPr>
                            <w:rFonts w:cs="Arial"/>
                            <w:color w:val="A6A6A6" w:themeColor="background1" w:themeShade="A6"/>
                            <w:sz w:val="16"/>
                            <w:szCs w:val="16"/>
                          </w:rPr>
                          <w:t>2016030</w:t>
                        </w:r>
                        <w:r w:rsidR="00FB6FC1">
                          <w:rPr>
                            <w:rFonts w:cs="Arial"/>
                            <w:color w:val="A6A6A6" w:themeColor="background1" w:themeShade="A6"/>
                            <w:sz w:val="16"/>
                            <w:szCs w:val="16"/>
                          </w:rPr>
                          <w:t>4</w:t>
                        </w:r>
                      </w:p>
                    </w:txbxContent>
                  </v:textbox>
                </v:shape>
                <w10:wrap anchorx="page" anchory="margin"/>
                <w10:anchorlock/>
              </v:group>
            </w:pict>
          </mc:Fallback>
        </mc:AlternateContent>
      </w:r>
    </w:p>
    <w:p w:rsidR="00BC7221" w:rsidRPr="00412D4F" w:rsidRDefault="00BC7221" w:rsidP="00412D4F"/>
    <w:p w:rsidR="00BC7221" w:rsidRPr="00412D4F" w:rsidRDefault="00BC7221" w:rsidP="00412D4F"/>
    <w:p w:rsidR="00BC7221" w:rsidRPr="00412D4F" w:rsidRDefault="00BC7221" w:rsidP="00412D4F"/>
    <w:p w:rsidR="00BC7221" w:rsidRPr="00412D4F" w:rsidRDefault="00BC7221" w:rsidP="00412D4F"/>
    <w:p w:rsidR="00BC7221" w:rsidRPr="00412D4F" w:rsidRDefault="00BC7221" w:rsidP="00412D4F"/>
    <w:p w:rsidR="00BC7221" w:rsidRPr="00412D4F" w:rsidRDefault="00BC7221" w:rsidP="00412D4F"/>
    <w:p w:rsidR="00BC7221" w:rsidRPr="00412D4F" w:rsidRDefault="00BC7221" w:rsidP="00412D4F"/>
    <w:p w:rsidR="000B1547" w:rsidRPr="00412D4F" w:rsidRDefault="000B1547" w:rsidP="00412D4F"/>
    <w:p w:rsidR="000B1547" w:rsidRPr="00412D4F" w:rsidRDefault="000B1547" w:rsidP="00412D4F"/>
    <w:p w:rsidR="000B1547" w:rsidRPr="00412D4F" w:rsidRDefault="000B1547" w:rsidP="00412D4F"/>
    <w:p w:rsidR="000B1547" w:rsidRPr="00412D4F" w:rsidRDefault="000B1547" w:rsidP="00412D4F"/>
    <w:p w:rsidR="000B1547" w:rsidRPr="00412D4F" w:rsidRDefault="000B1547" w:rsidP="00412D4F"/>
    <w:p w:rsidR="000B1547" w:rsidRPr="00412D4F" w:rsidRDefault="000B1547" w:rsidP="00412D4F"/>
    <w:p w:rsidR="000B1547" w:rsidRPr="00412D4F" w:rsidRDefault="000B1547" w:rsidP="00412D4F"/>
    <w:p w:rsidR="000B1547" w:rsidRPr="00412D4F" w:rsidRDefault="000B1547" w:rsidP="00412D4F"/>
    <w:p w:rsidR="005C10F5" w:rsidRPr="00412D4F" w:rsidRDefault="005C10F5" w:rsidP="00412D4F"/>
    <w:p w:rsidR="005C10F5" w:rsidRPr="00412D4F" w:rsidRDefault="005C10F5" w:rsidP="00412D4F"/>
    <w:p w:rsidR="005C10F5" w:rsidRPr="00412D4F" w:rsidRDefault="005C10F5" w:rsidP="00412D4F"/>
    <w:p w:rsidR="005C10F5" w:rsidRPr="00412D4F" w:rsidRDefault="005C10F5" w:rsidP="00412D4F"/>
    <w:p w:rsidR="001C025F" w:rsidRPr="00412D4F" w:rsidRDefault="001C025F" w:rsidP="00412D4F"/>
    <w:p w:rsidR="00213D3A" w:rsidRPr="00412D4F" w:rsidRDefault="00213D3A" w:rsidP="00412D4F"/>
    <w:p w:rsidR="00213D3A" w:rsidRPr="00412D4F" w:rsidRDefault="00213D3A" w:rsidP="00412D4F"/>
    <w:p w:rsidR="00213D3A" w:rsidRPr="00412D4F" w:rsidRDefault="00213D3A" w:rsidP="00412D4F"/>
    <w:p w:rsidR="00213D3A" w:rsidRPr="00213D3A" w:rsidRDefault="00462EE1" w:rsidP="00213D3A">
      <w:pPr>
        <w:pStyle w:val="ICVersioneDoc"/>
        <w:jc w:val="left"/>
      </w:pPr>
      <w:r w:rsidRPr="00BC5887">
        <w:rPr>
          <w:noProof/>
        </w:rPr>
        <mc:AlternateContent>
          <mc:Choice Requires="wps">
            <w:drawing>
              <wp:anchor distT="0" distB="0" distL="114300" distR="114300" simplePos="0" relativeHeight="251677696" behindDoc="0" locked="1" layoutInCell="1" allowOverlap="1" wp14:anchorId="68E83F43" wp14:editId="30CFCDEC">
                <wp:simplePos x="0" y="0"/>
                <wp:positionH relativeFrom="page">
                  <wp:posOffset>741680</wp:posOffset>
                </wp:positionH>
                <wp:positionV relativeFrom="page">
                  <wp:posOffset>8651875</wp:posOffset>
                </wp:positionV>
                <wp:extent cx="6048000" cy="1242000"/>
                <wp:effectExtent l="0" t="0" r="0" b="0"/>
                <wp:wrapTopAndBottom/>
                <wp:docPr id="2" name="IC_VersDocumento" title="Casella Versi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048000" cy="1242000"/>
                        </a:xfrm>
                        <a:prstGeom prst="rect">
                          <a:avLst/>
                        </a:prstGeom>
                      </wps:spPr>
                      <wps:txbx>
                        <w:txbxContent>
                          <w:tbl>
                            <w:tblPr>
                              <w:tblStyle w:val="Grigliatabella"/>
                              <w:tblW w:w="4893"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1"/>
                              <w:gridCol w:w="1864"/>
                              <w:gridCol w:w="1950"/>
                              <w:gridCol w:w="3735"/>
                            </w:tblGrid>
                            <w:tr w:rsidR="00D31EA0" w:rsidRPr="00D04B2B" w:rsidTr="00987CDE">
                              <w:trPr>
                                <w:trHeight w:val="397"/>
                              </w:trPr>
                              <w:tc>
                                <w:tcPr>
                                  <w:tcW w:w="946" w:type="pct"/>
                                  <w:vAlign w:val="center"/>
                                </w:tcPr>
                                <w:p w:rsidR="00D31EA0" w:rsidRPr="00D04B2B" w:rsidRDefault="00D31EA0" w:rsidP="00987CDE">
                                  <w:pPr>
                                    <w:pStyle w:val="ICVersioneDoc"/>
                                    <w:jc w:val="left"/>
                                  </w:pPr>
                                  <w:r w:rsidRPr="00D04B2B">
                                    <w:t>Versione:</w:t>
                                  </w:r>
                                </w:p>
                              </w:tc>
                              <w:bookmarkStart w:id="2" w:name="Versione" w:displacedByCustomXml="next"/>
                              <w:sdt>
                                <w:sdtPr>
                                  <w:alias w:val="Vers (numeri interi)"/>
                                  <w:tag w:val="Vers (numeri interi)"/>
                                  <w:id w:val="-345405592"/>
                                  <w:text/>
                                </w:sdtPr>
                                <w:sdtEndPr/>
                                <w:sdtContent>
                                  <w:tc>
                                    <w:tcPr>
                                      <w:tcW w:w="1001" w:type="pct"/>
                                      <w:vAlign w:val="center"/>
                                    </w:tcPr>
                                    <w:p w:rsidR="00D31EA0" w:rsidRPr="00D04B2B" w:rsidRDefault="00C00070" w:rsidP="00987CDE">
                                      <w:pPr>
                                        <w:pStyle w:val="ICVersioneDoc"/>
                                        <w:jc w:val="left"/>
                                      </w:pPr>
                                      <w:r>
                                        <w:t>1</w:t>
                                      </w:r>
                                    </w:p>
                                  </w:tc>
                                </w:sdtContent>
                              </w:sdt>
                              <w:bookmarkEnd w:id="2" w:displacedByCustomXml="prev"/>
                              <w:tc>
                                <w:tcPr>
                                  <w:tcW w:w="1047" w:type="pct"/>
                                  <w:vAlign w:val="center"/>
                                </w:tcPr>
                                <w:p w:rsidR="00D31EA0" w:rsidRPr="00D04B2B" w:rsidRDefault="00D31EA0" w:rsidP="00987CDE">
                                  <w:pPr>
                                    <w:pStyle w:val="ICVersioneDoc"/>
                                    <w:jc w:val="left"/>
                                  </w:pPr>
                                  <w:r w:rsidRPr="00D04B2B">
                                    <w:t>Data Versione:</w:t>
                                  </w:r>
                                </w:p>
                              </w:tc>
                              <w:tc>
                                <w:tcPr>
                                  <w:tcW w:w="2006" w:type="pct"/>
                                  <w:vAlign w:val="center"/>
                                </w:tcPr>
                                <w:p w:rsidR="00D31EA0" w:rsidRPr="00D04B2B" w:rsidRDefault="001953FA" w:rsidP="00987CDE">
                                  <w:pPr>
                                    <w:pStyle w:val="ICVersioneDoc"/>
                                    <w:jc w:val="left"/>
                                  </w:pPr>
                                  <w:r>
                                    <w:t>20/05/2019</w:t>
                                  </w:r>
                                </w:p>
                              </w:tc>
                            </w:tr>
                            <w:tr w:rsidR="00E0522B" w:rsidRPr="00D04B2B" w:rsidTr="00316405">
                              <w:trPr>
                                <w:trHeight w:val="397"/>
                              </w:trPr>
                              <w:tc>
                                <w:tcPr>
                                  <w:tcW w:w="946" w:type="pct"/>
                                  <w:vAlign w:val="center"/>
                                </w:tcPr>
                                <w:p w:rsidR="00E0522B" w:rsidRPr="00D04B2B" w:rsidRDefault="00E0522B" w:rsidP="00987CDE">
                                  <w:pPr>
                                    <w:pStyle w:val="ICVersioneDoc"/>
                                    <w:jc w:val="left"/>
                                  </w:pPr>
                                  <w:r w:rsidRPr="00D04B2B">
                                    <w:t xml:space="preserve">Descr. </w:t>
                                  </w:r>
                                  <w:proofErr w:type="gramStart"/>
                                  <w:r w:rsidRPr="00D04B2B">
                                    <w:t>modifiche</w:t>
                                  </w:r>
                                  <w:proofErr w:type="gramEnd"/>
                                  <w:r w:rsidRPr="00D04B2B">
                                    <w:t>:</w:t>
                                  </w:r>
                                </w:p>
                              </w:tc>
                              <w:tc>
                                <w:tcPr>
                                  <w:tcW w:w="4054" w:type="pct"/>
                                  <w:gridSpan w:val="3"/>
                                </w:tcPr>
                                <w:p w:rsidR="00E0522B" w:rsidRPr="00D04B2B" w:rsidRDefault="00E0522B" w:rsidP="00AF4210">
                                  <w:pPr>
                                    <w:pStyle w:val="ICVersioneDoc"/>
                                    <w:jc w:val="left"/>
                                  </w:pPr>
                                  <w:r>
                                    <w:t>Prima emissione</w:t>
                                  </w:r>
                                </w:p>
                              </w:tc>
                            </w:tr>
                            <w:tr w:rsidR="00E0522B" w:rsidRPr="00D04B2B" w:rsidTr="00316405">
                              <w:trPr>
                                <w:trHeight w:val="397"/>
                              </w:trPr>
                              <w:tc>
                                <w:tcPr>
                                  <w:tcW w:w="946" w:type="pct"/>
                                </w:tcPr>
                                <w:p w:rsidR="00E0522B" w:rsidRPr="00D04B2B" w:rsidRDefault="00E0522B" w:rsidP="00D31EA0">
                                  <w:pPr>
                                    <w:pStyle w:val="ICVersioneDoc"/>
                                    <w:jc w:val="left"/>
                                  </w:pPr>
                                  <w:proofErr w:type="gramStart"/>
                                  <w:r w:rsidRPr="00D04B2B">
                                    <w:t>Motivazioni :</w:t>
                                  </w:r>
                                  <w:proofErr w:type="gramEnd"/>
                                </w:p>
                              </w:tc>
                              <w:tc>
                                <w:tcPr>
                                  <w:tcW w:w="4054" w:type="pct"/>
                                  <w:gridSpan w:val="3"/>
                                </w:tcPr>
                                <w:p w:rsidR="00E0522B" w:rsidRPr="00D04B2B" w:rsidRDefault="00E0522B" w:rsidP="00AF4210">
                                  <w:pPr>
                                    <w:pStyle w:val="ICVersioneDoc"/>
                                    <w:jc w:val="left"/>
                                  </w:pPr>
                                  <w:proofErr w:type="gramStart"/>
                                  <w:r>
                                    <w:t>non</w:t>
                                  </w:r>
                                  <w:proofErr w:type="gramEnd"/>
                                  <w:r>
                                    <w:t xml:space="preserve"> applicabile</w:t>
                                  </w:r>
                                </w:p>
                              </w:tc>
                            </w:tr>
                            <w:tr w:rsidR="00E0522B" w:rsidRPr="00D04B2B" w:rsidTr="00D31EA0">
                              <w:trPr>
                                <w:trHeight w:val="397"/>
                              </w:trPr>
                              <w:tc>
                                <w:tcPr>
                                  <w:tcW w:w="946" w:type="pct"/>
                                </w:tcPr>
                                <w:p w:rsidR="00E0522B" w:rsidRPr="00D04B2B" w:rsidRDefault="00E0522B" w:rsidP="00D31EA0">
                                  <w:pPr>
                                    <w:pStyle w:val="ICVersioneDoc"/>
                                    <w:jc w:val="left"/>
                                  </w:pPr>
                                </w:p>
                              </w:tc>
                              <w:tc>
                                <w:tcPr>
                                  <w:tcW w:w="4054" w:type="pct"/>
                                  <w:gridSpan w:val="3"/>
                                  <w:vAlign w:val="center"/>
                                </w:tcPr>
                                <w:p w:rsidR="00E0522B" w:rsidRPr="00D04B2B" w:rsidRDefault="00E0522B" w:rsidP="00987CDE">
                                  <w:pPr>
                                    <w:pStyle w:val="ICVersioneDoc"/>
                                    <w:jc w:val="left"/>
                                  </w:pPr>
                                </w:p>
                              </w:tc>
                            </w:tr>
                          </w:tbl>
                          <w:p w:rsidR="00462EE1" w:rsidRPr="00D04B2B" w:rsidRDefault="00462EE1" w:rsidP="00462EE1">
                            <w:pPr>
                              <w:pStyle w:val="ICVersioneDoc"/>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68E83F43" id="IC_VersDocumento" o:spid="_x0000_s1029" type="#_x0000_t202" alt="Titolo: Casella Versione" style="position:absolute;margin-left:58.4pt;margin-top:681.25pt;width:476.2pt;height:97.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" filled="f" stroked="f">
                <v:path arrowok="t"/>
                <o:lock v:ext="edit" aspectratio="t"/>
                <v:textbox inset="0,0,0,0">
                  <w:txbxContent>
                    <w:tbl>
                      <w:tblPr>
                        <w:tblStyle w:val="Grigliatabella"/>
                        <w:tblW w:w="4893"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1"/>
                        <w:gridCol w:w="1864"/>
                        <w:gridCol w:w="1950"/>
                        <w:gridCol w:w="3735"/>
                      </w:tblGrid>
                      <w:tr w:rsidR="00D31EA0" w:rsidRPr="00D04B2B" w:rsidTr="00987CDE">
                        <w:trPr>
                          <w:trHeight w:val="397"/>
                        </w:trPr>
                        <w:tc>
                          <w:tcPr>
                            <w:tcW w:w="946" w:type="pct"/>
                            <w:vAlign w:val="center"/>
                          </w:tcPr>
                          <w:p w:rsidR="00D31EA0" w:rsidRPr="00D04B2B" w:rsidRDefault="00D31EA0" w:rsidP="00987CDE">
                            <w:pPr>
                              <w:pStyle w:val="ICVersioneDoc"/>
                              <w:jc w:val="left"/>
                            </w:pPr>
                            <w:r w:rsidRPr="00D04B2B">
                              <w:t>Versione:</w:t>
                            </w:r>
                          </w:p>
                        </w:tc>
                        <w:bookmarkStart w:id="3" w:name="Versione" w:displacedByCustomXml="next"/>
                        <w:sdt>
                          <w:sdtPr>
                            <w:alias w:val="Vers (numeri interi)"/>
                            <w:tag w:val="Vers (numeri interi)"/>
                            <w:id w:val="-345405592"/>
                            <w:text/>
                          </w:sdtPr>
                          <w:sdtEndPr/>
                          <w:sdtContent>
                            <w:tc>
                              <w:tcPr>
                                <w:tcW w:w="1001" w:type="pct"/>
                                <w:vAlign w:val="center"/>
                              </w:tcPr>
                              <w:p w:rsidR="00D31EA0" w:rsidRPr="00D04B2B" w:rsidRDefault="00C00070" w:rsidP="00987CDE">
                                <w:pPr>
                                  <w:pStyle w:val="ICVersioneDoc"/>
                                  <w:jc w:val="left"/>
                                </w:pPr>
                                <w:r>
                                  <w:t>1</w:t>
                                </w:r>
                              </w:p>
                            </w:tc>
                          </w:sdtContent>
                        </w:sdt>
                        <w:bookmarkEnd w:id="3" w:displacedByCustomXml="prev"/>
                        <w:tc>
                          <w:tcPr>
                            <w:tcW w:w="1047" w:type="pct"/>
                            <w:vAlign w:val="center"/>
                          </w:tcPr>
                          <w:p w:rsidR="00D31EA0" w:rsidRPr="00D04B2B" w:rsidRDefault="00D31EA0" w:rsidP="00987CDE">
                            <w:pPr>
                              <w:pStyle w:val="ICVersioneDoc"/>
                              <w:jc w:val="left"/>
                            </w:pPr>
                            <w:r w:rsidRPr="00D04B2B">
                              <w:t>Data Versione:</w:t>
                            </w:r>
                          </w:p>
                        </w:tc>
                        <w:tc>
                          <w:tcPr>
                            <w:tcW w:w="2006" w:type="pct"/>
                            <w:vAlign w:val="center"/>
                          </w:tcPr>
                          <w:p w:rsidR="00D31EA0" w:rsidRPr="00D04B2B" w:rsidRDefault="001953FA" w:rsidP="00987CDE">
                            <w:pPr>
                              <w:pStyle w:val="ICVersioneDoc"/>
                              <w:jc w:val="left"/>
                            </w:pPr>
                            <w:r>
                              <w:t>20/05/2019</w:t>
                            </w:r>
                          </w:p>
                        </w:tc>
                      </w:tr>
                      <w:tr w:rsidR="00E0522B" w:rsidRPr="00D04B2B" w:rsidTr="00316405">
                        <w:trPr>
                          <w:trHeight w:val="397"/>
                        </w:trPr>
                        <w:tc>
                          <w:tcPr>
                            <w:tcW w:w="946" w:type="pct"/>
                            <w:vAlign w:val="center"/>
                          </w:tcPr>
                          <w:p w:rsidR="00E0522B" w:rsidRPr="00D04B2B" w:rsidRDefault="00E0522B" w:rsidP="00987CDE">
                            <w:pPr>
                              <w:pStyle w:val="ICVersioneDoc"/>
                              <w:jc w:val="left"/>
                            </w:pPr>
                            <w:r w:rsidRPr="00D04B2B">
                              <w:t xml:space="preserve">Descr. </w:t>
                            </w:r>
                            <w:proofErr w:type="gramStart"/>
                            <w:r w:rsidRPr="00D04B2B">
                              <w:t>modifiche</w:t>
                            </w:r>
                            <w:proofErr w:type="gramEnd"/>
                            <w:r w:rsidRPr="00D04B2B">
                              <w:t>:</w:t>
                            </w:r>
                          </w:p>
                        </w:tc>
                        <w:tc>
                          <w:tcPr>
                            <w:tcW w:w="4054" w:type="pct"/>
                            <w:gridSpan w:val="3"/>
                          </w:tcPr>
                          <w:p w:rsidR="00E0522B" w:rsidRPr="00D04B2B" w:rsidRDefault="00E0522B" w:rsidP="00AF4210">
                            <w:pPr>
                              <w:pStyle w:val="ICVersioneDoc"/>
                              <w:jc w:val="left"/>
                            </w:pPr>
                            <w:r>
                              <w:t>Prima emissione</w:t>
                            </w:r>
                          </w:p>
                        </w:tc>
                      </w:tr>
                      <w:tr w:rsidR="00E0522B" w:rsidRPr="00D04B2B" w:rsidTr="00316405">
                        <w:trPr>
                          <w:trHeight w:val="397"/>
                        </w:trPr>
                        <w:tc>
                          <w:tcPr>
                            <w:tcW w:w="946" w:type="pct"/>
                          </w:tcPr>
                          <w:p w:rsidR="00E0522B" w:rsidRPr="00D04B2B" w:rsidRDefault="00E0522B" w:rsidP="00D31EA0">
                            <w:pPr>
                              <w:pStyle w:val="ICVersioneDoc"/>
                              <w:jc w:val="left"/>
                            </w:pPr>
                            <w:proofErr w:type="gramStart"/>
                            <w:r w:rsidRPr="00D04B2B">
                              <w:t>Motivazioni :</w:t>
                            </w:r>
                            <w:proofErr w:type="gramEnd"/>
                          </w:p>
                        </w:tc>
                        <w:tc>
                          <w:tcPr>
                            <w:tcW w:w="4054" w:type="pct"/>
                            <w:gridSpan w:val="3"/>
                          </w:tcPr>
                          <w:p w:rsidR="00E0522B" w:rsidRPr="00D04B2B" w:rsidRDefault="00E0522B" w:rsidP="00AF4210">
                            <w:pPr>
                              <w:pStyle w:val="ICVersioneDoc"/>
                              <w:jc w:val="left"/>
                            </w:pPr>
                            <w:proofErr w:type="gramStart"/>
                            <w:r>
                              <w:t>non</w:t>
                            </w:r>
                            <w:proofErr w:type="gramEnd"/>
                            <w:r>
                              <w:t xml:space="preserve"> applicabile</w:t>
                            </w:r>
                          </w:p>
                        </w:tc>
                      </w:tr>
                      <w:tr w:rsidR="00E0522B" w:rsidRPr="00D04B2B" w:rsidTr="00D31EA0">
                        <w:trPr>
                          <w:trHeight w:val="397"/>
                        </w:trPr>
                        <w:tc>
                          <w:tcPr>
                            <w:tcW w:w="946" w:type="pct"/>
                          </w:tcPr>
                          <w:p w:rsidR="00E0522B" w:rsidRPr="00D04B2B" w:rsidRDefault="00E0522B" w:rsidP="00D31EA0">
                            <w:pPr>
                              <w:pStyle w:val="ICVersioneDoc"/>
                              <w:jc w:val="left"/>
                            </w:pPr>
                          </w:p>
                        </w:tc>
                        <w:tc>
                          <w:tcPr>
                            <w:tcW w:w="4054" w:type="pct"/>
                            <w:gridSpan w:val="3"/>
                            <w:vAlign w:val="center"/>
                          </w:tcPr>
                          <w:p w:rsidR="00E0522B" w:rsidRPr="00D04B2B" w:rsidRDefault="00E0522B" w:rsidP="00987CDE">
                            <w:pPr>
                              <w:pStyle w:val="ICVersioneDoc"/>
                              <w:jc w:val="left"/>
                            </w:pPr>
                          </w:p>
                        </w:tc>
                      </w:tr>
                    </w:tbl>
                    <w:p w:rsidR="00462EE1" w:rsidRPr="00D04B2B" w:rsidRDefault="00462EE1" w:rsidP="00462EE1">
                      <w:pPr>
                        <w:pStyle w:val="ICVersioneDoc"/>
                      </w:pPr>
                    </w:p>
                  </w:txbxContent>
                </v:textbox>
                <w10:wrap type="topAndBottom" anchorx="page" anchory="page"/>
                <w10:anchorlock/>
              </v:shape>
            </w:pict>
          </mc:Fallback>
        </mc:AlternateContent>
      </w:r>
      <w:r w:rsidR="00085DF8">
        <w:rPr>
          <w:caps/>
        </w:rPr>
        <w:br w:type="page"/>
      </w:r>
    </w:p>
    <w:p w:rsidR="00AD654C" w:rsidRDefault="00DE2401">
      <w:pPr>
        <w:pStyle w:val="Sommario1"/>
        <w:rPr>
          <w:sz w:val="28"/>
          <w:szCs w:val="28"/>
        </w:rPr>
      </w:pPr>
      <w:r w:rsidRPr="00DE2401">
        <w:rPr>
          <w:sz w:val="28"/>
          <w:szCs w:val="28"/>
        </w:rPr>
        <w:lastRenderedPageBreak/>
        <w:t>Indice</w:t>
      </w:r>
      <w:r w:rsidRPr="00F63EF4">
        <w:rPr>
          <w:sz w:val="28"/>
          <w:szCs w:val="28"/>
        </w:rPr>
        <w:t xml:space="preserve"> </w:t>
      </w:r>
    </w:p>
    <w:p w:rsidR="00DE2401" w:rsidRPr="00DE2401" w:rsidRDefault="00DE2401" w:rsidP="00CA1AE1"/>
    <w:p w:rsidR="00BA753C" w:rsidRDefault="00AD654C">
      <w:pPr>
        <w:pStyle w:val="Sommario1"/>
        <w:rPr>
          <w:rFonts w:asciiTheme="minorHAnsi" w:eastAsiaTheme="minorEastAsia" w:hAnsiTheme="minorHAnsi" w:cstheme="minorBidi"/>
          <w:b w:val="0"/>
          <w:bCs w:val="0"/>
          <w:noProof/>
          <w:lang w:eastAsia="it-IT"/>
        </w:rPr>
      </w:pPr>
      <w:r>
        <w:fldChar w:fldCharType="begin"/>
      </w:r>
      <w:r>
        <w:instrText xml:space="preserve"> TOC \o "1-3" \h \z \u </w:instrText>
      </w:r>
      <w:r>
        <w:fldChar w:fldCharType="separate"/>
      </w:r>
      <w:hyperlink w:anchor="_Toc29494417" w:history="1">
        <w:r w:rsidR="00BA753C" w:rsidRPr="00F469E6">
          <w:rPr>
            <w:rStyle w:val="Collegamentoipertestuale"/>
            <w:noProof/>
          </w:rPr>
          <w:t>1 Introduzione al documento</w:t>
        </w:r>
        <w:r w:rsidR="00BA753C">
          <w:rPr>
            <w:noProof/>
            <w:webHidden/>
          </w:rPr>
          <w:tab/>
        </w:r>
        <w:r w:rsidR="00BA753C">
          <w:rPr>
            <w:noProof/>
            <w:webHidden/>
          </w:rPr>
          <w:fldChar w:fldCharType="begin"/>
        </w:r>
        <w:r w:rsidR="00BA753C">
          <w:rPr>
            <w:noProof/>
            <w:webHidden/>
          </w:rPr>
          <w:instrText xml:space="preserve"> PAGEREF _Toc29494417 \h </w:instrText>
        </w:r>
        <w:r w:rsidR="00BA753C">
          <w:rPr>
            <w:noProof/>
            <w:webHidden/>
          </w:rPr>
        </w:r>
        <w:r w:rsidR="00BA753C">
          <w:rPr>
            <w:noProof/>
            <w:webHidden/>
          </w:rPr>
          <w:fldChar w:fldCharType="separate"/>
        </w:r>
        <w:r w:rsidR="00BA753C">
          <w:rPr>
            <w:noProof/>
            <w:webHidden/>
          </w:rPr>
          <w:t>3</w:t>
        </w:r>
        <w:r w:rsidR="00BA753C">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18" w:history="1">
        <w:r w:rsidRPr="00F469E6">
          <w:rPr>
            <w:rStyle w:val="Collegamentoipertestuale"/>
            <w:noProof/>
          </w:rPr>
          <w:t>1.1 Scopo e campo di applicazione del documento</w:t>
        </w:r>
        <w:r>
          <w:rPr>
            <w:noProof/>
            <w:webHidden/>
          </w:rPr>
          <w:tab/>
        </w:r>
        <w:r>
          <w:rPr>
            <w:noProof/>
            <w:webHidden/>
          </w:rPr>
          <w:fldChar w:fldCharType="begin"/>
        </w:r>
        <w:r>
          <w:rPr>
            <w:noProof/>
            <w:webHidden/>
          </w:rPr>
          <w:instrText xml:space="preserve"> PAGEREF _Toc29494418 \h </w:instrText>
        </w:r>
        <w:r>
          <w:rPr>
            <w:noProof/>
            <w:webHidden/>
          </w:rPr>
        </w:r>
        <w:r>
          <w:rPr>
            <w:noProof/>
            <w:webHidden/>
          </w:rPr>
          <w:fldChar w:fldCharType="separate"/>
        </w:r>
        <w:r>
          <w:rPr>
            <w:noProof/>
            <w:webHidden/>
          </w:rPr>
          <w:t>3</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19" w:history="1">
        <w:r w:rsidRPr="00F469E6">
          <w:rPr>
            <w:rStyle w:val="Collegamentoipertestuale"/>
            <w:noProof/>
          </w:rPr>
          <w:t>1.2 Precedenti emissioni</w:t>
        </w:r>
        <w:r>
          <w:rPr>
            <w:noProof/>
            <w:webHidden/>
          </w:rPr>
          <w:tab/>
        </w:r>
        <w:r>
          <w:rPr>
            <w:noProof/>
            <w:webHidden/>
          </w:rPr>
          <w:fldChar w:fldCharType="begin"/>
        </w:r>
        <w:r>
          <w:rPr>
            <w:noProof/>
            <w:webHidden/>
          </w:rPr>
          <w:instrText xml:space="preserve"> PAGEREF _Toc29494419 \h </w:instrText>
        </w:r>
        <w:r>
          <w:rPr>
            <w:noProof/>
            <w:webHidden/>
          </w:rPr>
        </w:r>
        <w:r>
          <w:rPr>
            <w:noProof/>
            <w:webHidden/>
          </w:rPr>
          <w:fldChar w:fldCharType="separate"/>
        </w:r>
        <w:r>
          <w:rPr>
            <w:noProof/>
            <w:webHidden/>
          </w:rPr>
          <w:t>3</w:t>
        </w:r>
        <w:r>
          <w:rPr>
            <w:noProof/>
            <w:webHidden/>
          </w:rPr>
          <w:fldChar w:fldCharType="end"/>
        </w:r>
      </w:hyperlink>
    </w:p>
    <w:p w:rsidR="00BA753C" w:rsidRDefault="00BA753C">
      <w:pPr>
        <w:pStyle w:val="Sommario1"/>
        <w:rPr>
          <w:rFonts w:asciiTheme="minorHAnsi" w:eastAsiaTheme="minorEastAsia" w:hAnsiTheme="minorHAnsi" w:cstheme="minorBidi"/>
          <w:b w:val="0"/>
          <w:bCs w:val="0"/>
          <w:noProof/>
          <w:lang w:eastAsia="it-IT"/>
        </w:rPr>
      </w:pPr>
      <w:hyperlink w:anchor="_Toc29494420" w:history="1">
        <w:r w:rsidRPr="00F469E6">
          <w:rPr>
            <w:rStyle w:val="Collegamentoipertestuale"/>
            <w:noProof/>
          </w:rPr>
          <w:t>2 Descrizione del servizio</w:t>
        </w:r>
        <w:r>
          <w:rPr>
            <w:noProof/>
            <w:webHidden/>
          </w:rPr>
          <w:tab/>
        </w:r>
        <w:r>
          <w:rPr>
            <w:noProof/>
            <w:webHidden/>
          </w:rPr>
          <w:fldChar w:fldCharType="begin"/>
        </w:r>
        <w:r>
          <w:rPr>
            <w:noProof/>
            <w:webHidden/>
          </w:rPr>
          <w:instrText xml:space="preserve"> PAGEREF _Toc29494420 \h </w:instrText>
        </w:r>
        <w:r>
          <w:rPr>
            <w:noProof/>
            <w:webHidden/>
          </w:rPr>
        </w:r>
        <w:r>
          <w:rPr>
            <w:noProof/>
            <w:webHidden/>
          </w:rPr>
          <w:fldChar w:fldCharType="separate"/>
        </w:r>
        <w:r>
          <w:rPr>
            <w:noProof/>
            <w:webHidden/>
          </w:rPr>
          <w:t>5</w:t>
        </w:r>
        <w:r>
          <w:rPr>
            <w:noProof/>
            <w:webHidden/>
          </w:rPr>
          <w:fldChar w:fldCharType="end"/>
        </w:r>
      </w:hyperlink>
    </w:p>
    <w:p w:rsidR="00BA753C" w:rsidRDefault="00BA753C">
      <w:pPr>
        <w:pStyle w:val="Sommario1"/>
        <w:rPr>
          <w:rFonts w:asciiTheme="minorHAnsi" w:eastAsiaTheme="minorEastAsia" w:hAnsiTheme="minorHAnsi" w:cstheme="minorBidi"/>
          <w:b w:val="0"/>
          <w:bCs w:val="0"/>
          <w:noProof/>
          <w:lang w:eastAsia="it-IT"/>
        </w:rPr>
      </w:pPr>
      <w:hyperlink w:anchor="_Toc29494421" w:history="1">
        <w:r w:rsidRPr="00F469E6">
          <w:rPr>
            <w:rStyle w:val="Collegamentoipertestuale"/>
            <w:noProof/>
          </w:rPr>
          <w:t>3 Componenti base del servizio</w:t>
        </w:r>
        <w:r>
          <w:rPr>
            <w:noProof/>
            <w:webHidden/>
          </w:rPr>
          <w:tab/>
        </w:r>
        <w:r>
          <w:rPr>
            <w:noProof/>
            <w:webHidden/>
          </w:rPr>
          <w:fldChar w:fldCharType="begin"/>
        </w:r>
        <w:r>
          <w:rPr>
            <w:noProof/>
            <w:webHidden/>
          </w:rPr>
          <w:instrText xml:space="preserve"> PAGEREF _Toc29494421 \h </w:instrText>
        </w:r>
        <w:r>
          <w:rPr>
            <w:noProof/>
            <w:webHidden/>
          </w:rPr>
        </w:r>
        <w:r>
          <w:rPr>
            <w:noProof/>
            <w:webHidden/>
          </w:rPr>
          <w:fldChar w:fldCharType="separate"/>
        </w:r>
        <w:r>
          <w:rPr>
            <w:noProof/>
            <w:webHidden/>
          </w:rPr>
          <w:t>6</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22" w:history="1">
        <w:r w:rsidRPr="00F469E6">
          <w:rPr>
            <w:rStyle w:val="Collegamentoipertestuale"/>
            <w:noProof/>
          </w:rPr>
          <w:t>3.1 Risorse computazionali e spazio disco</w:t>
        </w:r>
        <w:r>
          <w:rPr>
            <w:noProof/>
            <w:webHidden/>
          </w:rPr>
          <w:tab/>
        </w:r>
        <w:r>
          <w:rPr>
            <w:noProof/>
            <w:webHidden/>
          </w:rPr>
          <w:fldChar w:fldCharType="begin"/>
        </w:r>
        <w:r>
          <w:rPr>
            <w:noProof/>
            <w:webHidden/>
          </w:rPr>
          <w:instrText xml:space="preserve"> PAGEREF _Toc29494422 \h </w:instrText>
        </w:r>
        <w:r>
          <w:rPr>
            <w:noProof/>
            <w:webHidden/>
          </w:rPr>
        </w:r>
        <w:r>
          <w:rPr>
            <w:noProof/>
            <w:webHidden/>
          </w:rPr>
          <w:fldChar w:fldCharType="separate"/>
        </w:r>
        <w:r>
          <w:rPr>
            <w:noProof/>
            <w:webHidden/>
          </w:rPr>
          <w:t>6</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23" w:history="1">
        <w:r w:rsidRPr="00F469E6">
          <w:rPr>
            <w:rStyle w:val="Collegamentoipertestuale"/>
            <w:rFonts w:eastAsia="Arial" w:cs="Arial"/>
            <w:noProof/>
            <w:highlight w:val="white"/>
          </w:rPr>
          <w:t>3.2</w:t>
        </w:r>
        <w:r w:rsidRPr="00F469E6">
          <w:rPr>
            <w:rStyle w:val="Collegamentoipertestuale"/>
            <w:noProof/>
          </w:rPr>
          <w:t xml:space="preserve"> Macchine virtuali</w:t>
        </w:r>
        <w:r>
          <w:rPr>
            <w:noProof/>
            <w:webHidden/>
          </w:rPr>
          <w:tab/>
        </w:r>
        <w:r>
          <w:rPr>
            <w:noProof/>
            <w:webHidden/>
          </w:rPr>
          <w:fldChar w:fldCharType="begin"/>
        </w:r>
        <w:r>
          <w:rPr>
            <w:noProof/>
            <w:webHidden/>
          </w:rPr>
          <w:instrText xml:space="preserve"> PAGEREF _Toc29494423 \h </w:instrText>
        </w:r>
        <w:r>
          <w:rPr>
            <w:noProof/>
            <w:webHidden/>
          </w:rPr>
        </w:r>
        <w:r>
          <w:rPr>
            <w:noProof/>
            <w:webHidden/>
          </w:rPr>
          <w:fldChar w:fldCharType="separate"/>
        </w:r>
        <w:r>
          <w:rPr>
            <w:noProof/>
            <w:webHidden/>
          </w:rPr>
          <w:t>6</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24" w:history="1">
        <w:r w:rsidRPr="00F469E6">
          <w:rPr>
            <w:rStyle w:val="Collegamentoipertestuale"/>
            <w:noProof/>
          </w:rPr>
          <w:t>3.3 Rete e firewall</w:t>
        </w:r>
        <w:r>
          <w:rPr>
            <w:noProof/>
            <w:webHidden/>
          </w:rPr>
          <w:tab/>
        </w:r>
        <w:r>
          <w:rPr>
            <w:noProof/>
            <w:webHidden/>
          </w:rPr>
          <w:fldChar w:fldCharType="begin"/>
        </w:r>
        <w:r>
          <w:rPr>
            <w:noProof/>
            <w:webHidden/>
          </w:rPr>
          <w:instrText xml:space="preserve"> PAGEREF _Toc29494424 \h </w:instrText>
        </w:r>
        <w:r>
          <w:rPr>
            <w:noProof/>
            <w:webHidden/>
          </w:rPr>
        </w:r>
        <w:r>
          <w:rPr>
            <w:noProof/>
            <w:webHidden/>
          </w:rPr>
          <w:fldChar w:fldCharType="separate"/>
        </w:r>
        <w:r>
          <w:rPr>
            <w:noProof/>
            <w:webHidden/>
          </w:rPr>
          <w:t>7</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25" w:history="1">
        <w:r w:rsidRPr="00F469E6">
          <w:rPr>
            <w:rStyle w:val="Collegamentoipertestuale"/>
            <w:noProof/>
          </w:rPr>
          <w:t>3.4 2.1.4 Sistemi di sicurezza</w:t>
        </w:r>
        <w:r>
          <w:rPr>
            <w:noProof/>
            <w:webHidden/>
          </w:rPr>
          <w:tab/>
        </w:r>
        <w:r>
          <w:rPr>
            <w:noProof/>
            <w:webHidden/>
          </w:rPr>
          <w:fldChar w:fldCharType="begin"/>
        </w:r>
        <w:r>
          <w:rPr>
            <w:noProof/>
            <w:webHidden/>
          </w:rPr>
          <w:instrText xml:space="preserve"> PAGEREF _Toc29494425 \h </w:instrText>
        </w:r>
        <w:r>
          <w:rPr>
            <w:noProof/>
            <w:webHidden/>
          </w:rPr>
        </w:r>
        <w:r>
          <w:rPr>
            <w:noProof/>
            <w:webHidden/>
          </w:rPr>
          <w:fldChar w:fldCharType="separate"/>
        </w:r>
        <w:r>
          <w:rPr>
            <w:noProof/>
            <w:webHidden/>
          </w:rPr>
          <w:t>7</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26" w:history="1">
        <w:r w:rsidRPr="00F469E6">
          <w:rPr>
            <w:rStyle w:val="Collegamentoipertestuale"/>
            <w:noProof/>
          </w:rPr>
          <w:t>3.5 Backup centralizzato</w:t>
        </w:r>
        <w:r>
          <w:rPr>
            <w:noProof/>
            <w:webHidden/>
          </w:rPr>
          <w:tab/>
        </w:r>
        <w:r>
          <w:rPr>
            <w:noProof/>
            <w:webHidden/>
          </w:rPr>
          <w:fldChar w:fldCharType="begin"/>
        </w:r>
        <w:r>
          <w:rPr>
            <w:noProof/>
            <w:webHidden/>
          </w:rPr>
          <w:instrText xml:space="preserve"> PAGEREF _Toc29494426 \h </w:instrText>
        </w:r>
        <w:r>
          <w:rPr>
            <w:noProof/>
            <w:webHidden/>
          </w:rPr>
        </w:r>
        <w:r>
          <w:rPr>
            <w:noProof/>
            <w:webHidden/>
          </w:rPr>
          <w:fldChar w:fldCharType="separate"/>
        </w:r>
        <w:r>
          <w:rPr>
            <w:noProof/>
            <w:webHidden/>
          </w:rPr>
          <w:t>8</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27" w:history="1">
        <w:r w:rsidRPr="00F469E6">
          <w:rPr>
            <w:rStyle w:val="Collegamentoipertestuale"/>
            <w:noProof/>
          </w:rPr>
          <w:t>3.6 Accesso utente</w:t>
        </w:r>
        <w:r>
          <w:rPr>
            <w:noProof/>
            <w:webHidden/>
          </w:rPr>
          <w:tab/>
        </w:r>
        <w:r>
          <w:rPr>
            <w:noProof/>
            <w:webHidden/>
          </w:rPr>
          <w:fldChar w:fldCharType="begin"/>
        </w:r>
        <w:r>
          <w:rPr>
            <w:noProof/>
            <w:webHidden/>
          </w:rPr>
          <w:instrText xml:space="preserve"> PAGEREF _Toc29494427 \h </w:instrText>
        </w:r>
        <w:r>
          <w:rPr>
            <w:noProof/>
            <w:webHidden/>
          </w:rPr>
        </w:r>
        <w:r>
          <w:rPr>
            <w:noProof/>
            <w:webHidden/>
          </w:rPr>
          <w:fldChar w:fldCharType="separate"/>
        </w:r>
        <w:r>
          <w:rPr>
            <w:noProof/>
            <w:webHidden/>
          </w:rPr>
          <w:t>8</w:t>
        </w:r>
        <w:r>
          <w:rPr>
            <w:noProof/>
            <w:webHidden/>
          </w:rPr>
          <w:fldChar w:fldCharType="end"/>
        </w:r>
      </w:hyperlink>
    </w:p>
    <w:p w:rsidR="00BA753C" w:rsidRDefault="00BA753C">
      <w:pPr>
        <w:pStyle w:val="Sommario1"/>
        <w:rPr>
          <w:rFonts w:asciiTheme="minorHAnsi" w:eastAsiaTheme="minorEastAsia" w:hAnsiTheme="minorHAnsi" w:cstheme="minorBidi"/>
          <w:b w:val="0"/>
          <w:bCs w:val="0"/>
          <w:noProof/>
          <w:lang w:eastAsia="it-IT"/>
        </w:rPr>
      </w:pPr>
      <w:hyperlink w:anchor="_Toc29494428" w:history="1">
        <w:r w:rsidRPr="00F469E6">
          <w:rPr>
            <w:rStyle w:val="Collegamentoipertestuale"/>
            <w:noProof/>
          </w:rPr>
          <w:t>4 Componenti opzionali del servizio</w:t>
        </w:r>
        <w:r>
          <w:rPr>
            <w:noProof/>
            <w:webHidden/>
          </w:rPr>
          <w:tab/>
        </w:r>
        <w:r>
          <w:rPr>
            <w:noProof/>
            <w:webHidden/>
          </w:rPr>
          <w:fldChar w:fldCharType="begin"/>
        </w:r>
        <w:r>
          <w:rPr>
            <w:noProof/>
            <w:webHidden/>
          </w:rPr>
          <w:instrText xml:space="preserve"> PAGEREF _Toc29494428 \h </w:instrText>
        </w:r>
        <w:r>
          <w:rPr>
            <w:noProof/>
            <w:webHidden/>
          </w:rPr>
        </w:r>
        <w:r>
          <w:rPr>
            <w:noProof/>
            <w:webHidden/>
          </w:rPr>
          <w:fldChar w:fldCharType="separate"/>
        </w:r>
        <w:r>
          <w:rPr>
            <w:noProof/>
            <w:webHidden/>
          </w:rPr>
          <w:t>10</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29" w:history="1">
        <w:r w:rsidRPr="00F469E6">
          <w:rPr>
            <w:rStyle w:val="Collegamentoipertestuale"/>
            <w:noProof/>
          </w:rPr>
          <w:t>4.1 Gestione sistemi virtuali</w:t>
        </w:r>
        <w:r>
          <w:rPr>
            <w:noProof/>
            <w:webHidden/>
          </w:rPr>
          <w:tab/>
        </w:r>
        <w:r>
          <w:rPr>
            <w:noProof/>
            <w:webHidden/>
          </w:rPr>
          <w:fldChar w:fldCharType="begin"/>
        </w:r>
        <w:r>
          <w:rPr>
            <w:noProof/>
            <w:webHidden/>
          </w:rPr>
          <w:instrText xml:space="preserve"> PAGEREF _Toc29494429 \h </w:instrText>
        </w:r>
        <w:r>
          <w:rPr>
            <w:noProof/>
            <w:webHidden/>
          </w:rPr>
        </w:r>
        <w:r>
          <w:rPr>
            <w:noProof/>
            <w:webHidden/>
          </w:rPr>
          <w:fldChar w:fldCharType="separate"/>
        </w:r>
        <w:r>
          <w:rPr>
            <w:noProof/>
            <w:webHidden/>
          </w:rPr>
          <w:t>10</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0" w:history="1">
        <w:r w:rsidRPr="00F469E6">
          <w:rPr>
            <w:rStyle w:val="Collegamentoipertestuale"/>
            <w:noProof/>
          </w:rPr>
          <w:t>4.2 Gestione sistema operativo</w:t>
        </w:r>
        <w:r>
          <w:rPr>
            <w:noProof/>
            <w:webHidden/>
          </w:rPr>
          <w:tab/>
        </w:r>
        <w:r>
          <w:rPr>
            <w:noProof/>
            <w:webHidden/>
          </w:rPr>
          <w:fldChar w:fldCharType="begin"/>
        </w:r>
        <w:r>
          <w:rPr>
            <w:noProof/>
            <w:webHidden/>
          </w:rPr>
          <w:instrText xml:space="preserve"> PAGEREF _Toc29494430 \h </w:instrText>
        </w:r>
        <w:r>
          <w:rPr>
            <w:noProof/>
            <w:webHidden/>
          </w:rPr>
        </w:r>
        <w:r>
          <w:rPr>
            <w:noProof/>
            <w:webHidden/>
          </w:rPr>
          <w:fldChar w:fldCharType="separate"/>
        </w:r>
        <w:r>
          <w:rPr>
            <w:noProof/>
            <w:webHidden/>
          </w:rPr>
          <w:t>10</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1" w:history="1">
        <w:r w:rsidRPr="00F469E6">
          <w:rPr>
            <w:rStyle w:val="Collegamentoipertestuale"/>
            <w:noProof/>
          </w:rPr>
          <w:t>4.3 Firewall as a service</w:t>
        </w:r>
        <w:r>
          <w:rPr>
            <w:noProof/>
            <w:webHidden/>
          </w:rPr>
          <w:tab/>
        </w:r>
        <w:r>
          <w:rPr>
            <w:noProof/>
            <w:webHidden/>
          </w:rPr>
          <w:fldChar w:fldCharType="begin"/>
        </w:r>
        <w:r>
          <w:rPr>
            <w:noProof/>
            <w:webHidden/>
          </w:rPr>
          <w:instrText xml:space="preserve"> PAGEREF _Toc29494431 \h </w:instrText>
        </w:r>
        <w:r>
          <w:rPr>
            <w:noProof/>
            <w:webHidden/>
          </w:rPr>
        </w:r>
        <w:r>
          <w:rPr>
            <w:noProof/>
            <w:webHidden/>
          </w:rPr>
          <w:fldChar w:fldCharType="separate"/>
        </w:r>
        <w:r>
          <w:rPr>
            <w:noProof/>
            <w:webHidden/>
          </w:rPr>
          <w:t>10</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2" w:history="1">
        <w:r w:rsidRPr="00F469E6">
          <w:rPr>
            <w:rStyle w:val="Collegamentoipertestuale"/>
            <w:noProof/>
          </w:rPr>
          <w:t>4.4 Backup as a service</w:t>
        </w:r>
        <w:r>
          <w:rPr>
            <w:noProof/>
            <w:webHidden/>
          </w:rPr>
          <w:tab/>
        </w:r>
        <w:r>
          <w:rPr>
            <w:noProof/>
            <w:webHidden/>
          </w:rPr>
          <w:fldChar w:fldCharType="begin"/>
        </w:r>
        <w:r>
          <w:rPr>
            <w:noProof/>
            <w:webHidden/>
          </w:rPr>
          <w:instrText xml:space="preserve"> PAGEREF _Toc29494432 \h </w:instrText>
        </w:r>
        <w:r>
          <w:rPr>
            <w:noProof/>
            <w:webHidden/>
          </w:rPr>
        </w:r>
        <w:r>
          <w:rPr>
            <w:noProof/>
            <w:webHidden/>
          </w:rPr>
          <w:fldChar w:fldCharType="separate"/>
        </w:r>
        <w:r>
          <w:rPr>
            <w:noProof/>
            <w:webHidden/>
          </w:rPr>
          <w:t>10</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3" w:history="1">
        <w:r w:rsidRPr="00F469E6">
          <w:rPr>
            <w:rStyle w:val="Collegamentoipertestuale"/>
            <w:noProof/>
          </w:rPr>
          <w:t>4.5 Load balancer</w:t>
        </w:r>
        <w:r>
          <w:rPr>
            <w:noProof/>
            <w:webHidden/>
          </w:rPr>
          <w:tab/>
        </w:r>
        <w:r>
          <w:rPr>
            <w:noProof/>
            <w:webHidden/>
          </w:rPr>
          <w:fldChar w:fldCharType="begin"/>
        </w:r>
        <w:r>
          <w:rPr>
            <w:noProof/>
            <w:webHidden/>
          </w:rPr>
          <w:instrText xml:space="preserve"> PAGEREF _Toc29494433 \h </w:instrText>
        </w:r>
        <w:r>
          <w:rPr>
            <w:noProof/>
            <w:webHidden/>
          </w:rPr>
        </w:r>
        <w:r>
          <w:rPr>
            <w:noProof/>
            <w:webHidden/>
          </w:rPr>
          <w:fldChar w:fldCharType="separate"/>
        </w:r>
        <w:r>
          <w:rPr>
            <w:noProof/>
            <w:webHidden/>
          </w:rPr>
          <w:t>11</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4" w:history="1">
        <w:r w:rsidRPr="00F469E6">
          <w:rPr>
            <w:rStyle w:val="Collegamentoipertestuale"/>
            <w:noProof/>
          </w:rPr>
          <w:t>4.6 Servizio di VA/PT</w:t>
        </w:r>
        <w:r>
          <w:rPr>
            <w:noProof/>
            <w:webHidden/>
          </w:rPr>
          <w:tab/>
        </w:r>
        <w:r>
          <w:rPr>
            <w:noProof/>
            <w:webHidden/>
          </w:rPr>
          <w:fldChar w:fldCharType="begin"/>
        </w:r>
        <w:r>
          <w:rPr>
            <w:noProof/>
            <w:webHidden/>
          </w:rPr>
          <w:instrText xml:space="preserve"> PAGEREF _Toc29494434 \h </w:instrText>
        </w:r>
        <w:r>
          <w:rPr>
            <w:noProof/>
            <w:webHidden/>
          </w:rPr>
        </w:r>
        <w:r>
          <w:rPr>
            <w:noProof/>
            <w:webHidden/>
          </w:rPr>
          <w:fldChar w:fldCharType="separate"/>
        </w:r>
        <w:r>
          <w:rPr>
            <w:noProof/>
            <w:webHidden/>
          </w:rPr>
          <w:t>11</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5" w:history="1">
        <w:r w:rsidRPr="00F469E6">
          <w:rPr>
            <w:rStyle w:val="Collegamentoipertestuale"/>
            <w:noProof/>
          </w:rPr>
          <w:t>4.7 DNS e DHCP</w:t>
        </w:r>
        <w:r>
          <w:rPr>
            <w:noProof/>
            <w:webHidden/>
          </w:rPr>
          <w:tab/>
        </w:r>
        <w:r>
          <w:rPr>
            <w:noProof/>
            <w:webHidden/>
          </w:rPr>
          <w:fldChar w:fldCharType="begin"/>
        </w:r>
        <w:r>
          <w:rPr>
            <w:noProof/>
            <w:webHidden/>
          </w:rPr>
          <w:instrText xml:space="preserve"> PAGEREF _Toc29494435 \h </w:instrText>
        </w:r>
        <w:r>
          <w:rPr>
            <w:noProof/>
            <w:webHidden/>
          </w:rPr>
        </w:r>
        <w:r>
          <w:rPr>
            <w:noProof/>
            <w:webHidden/>
          </w:rPr>
          <w:fldChar w:fldCharType="separate"/>
        </w:r>
        <w:r>
          <w:rPr>
            <w:noProof/>
            <w:webHidden/>
          </w:rPr>
          <w:t>11</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6" w:history="1">
        <w:r w:rsidRPr="00F469E6">
          <w:rPr>
            <w:rStyle w:val="Collegamentoipertestuale"/>
            <w:noProof/>
          </w:rPr>
          <w:t>4.8 Connettività geografica</w:t>
        </w:r>
        <w:r>
          <w:rPr>
            <w:noProof/>
            <w:webHidden/>
          </w:rPr>
          <w:tab/>
        </w:r>
        <w:r>
          <w:rPr>
            <w:noProof/>
            <w:webHidden/>
          </w:rPr>
          <w:fldChar w:fldCharType="begin"/>
        </w:r>
        <w:r>
          <w:rPr>
            <w:noProof/>
            <w:webHidden/>
          </w:rPr>
          <w:instrText xml:space="preserve"> PAGEREF _Toc29494436 \h </w:instrText>
        </w:r>
        <w:r>
          <w:rPr>
            <w:noProof/>
            <w:webHidden/>
          </w:rPr>
        </w:r>
        <w:r>
          <w:rPr>
            <w:noProof/>
            <w:webHidden/>
          </w:rPr>
          <w:fldChar w:fldCharType="separate"/>
        </w:r>
        <w:r>
          <w:rPr>
            <w:noProof/>
            <w:webHidden/>
          </w:rPr>
          <w:t>11</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7" w:history="1">
        <w:r w:rsidRPr="00F469E6">
          <w:rPr>
            <w:rStyle w:val="Collegamentoipertestuale"/>
            <w:noProof/>
          </w:rPr>
          <w:t>4.9 Accessi VPN SSL</w:t>
        </w:r>
        <w:r>
          <w:rPr>
            <w:noProof/>
            <w:webHidden/>
          </w:rPr>
          <w:tab/>
        </w:r>
        <w:r>
          <w:rPr>
            <w:noProof/>
            <w:webHidden/>
          </w:rPr>
          <w:fldChar w:fldCharType="begin"/>
        </w:r>
        <w:r>
          <w:rPr>
            <w:noProof/>
            <w:webHidden/>
          </w:rPr>
          <w:instrText xml:space="preserve"> PAGEREF _Toc29494437 \h </w:instrText>
        </w:r>
        <w:r>
          <w:rPr>
            <w:noProof/>
            <w:webHidden/>
          </w:rPr>
        </w:r>
        <w:r>
          <w:rPr>
            <w:noProof/>
            <w:webHidden/>
          </w:rPr>
          <w:fldChar w:fldCharType="separate"/>
        </w:r>
        <w:r>
          <w:rPr>
            <w:noProof/>
            <w:webHidden/>
          </w:rPr>
          <w:t>11</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8" w:history="1">
        <w:r w:rsidRPr="00F469E6">
          <w:rPr>
            <w:rStyle w:val="Collegamentoipertestuale"/>
            <w:noProof/>
          </w:rPr>
          <w:t>4.10 Time Server</w:t>
        </w:r>
        <w:r>
          <w:rPr>
            <w:noProof/>
            <w:webHidden/>
          </w:rPr>
          <w:tab/>
        </w:r>
        <w:r>
          <w:rPr>
            <w:noProof/>
            <w:webHidden/>
          </w:rPr>
          <w:fldChar w:fldCharType="begin"/>
        </w:r>
        <w:r>
          <w:rPr>
            <w:noProof/>
            <w:webHidden/>
          </w:rPr>
          <w:instrText xml:space="preserve"> PAGEREF _Toc29494438 \h </w:instrText>
        </w:r>
        <w:r>
          <w:rPr>
            <w:noProof/>
            <w:webHidden/>
          </w:rPr>
        </w:r>
        <w:r>
          <w:rPr>
            <w:noProof/>
            <w:webHidden/>
          </w:rPr>
          <w:fldChar w:fldCharType="separate"/>
        </w:r>
        <w:r>
          <w:rPr>
            <w:noProof/>
            <w:webHidden/>
          </w:rPr>
          <w:t>12</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39" w:history="1">
        <w:r w:rsidRPr="00F469E6">
          <w:rPr>
            <w:rStyle w:val="Collegamentoipertestuale"/>
            <w:noProof/>
          </w:rPr>
          <w:t>4.11 Antivirus</w:t>
        </w:r>
        <w:r>
          <w:rPr>
            <w:noProof/>
            <w:webHidden/>
          </w:rPr>
          <w:tab/>
        </w:r>
        <w:r>
          <w:rPr>
            <w:noProof/>
            <w:webHidden/>
          </w:rPr>
          <w:fldChar w:fldCharType="begin"/>
        </w:r>
        <w:r>
          <w:rPr>
            <w:noProof/>
            <w:webHidden/>
          </w:rPr>
          <w:instrText xml:space="preserve"> PAGEREF _Toc29494439 \h </w:instrText>
        </w:r>
        <w:r>
          <w:rPr>
            <w:noProof/>
            <w:webHidden/>
          </w:rPr>
        </w:r>
        <w:r>
          <w:rPr>
            <w:noProof/>
            <w:webHidden/>
          </w:rPr>
          <w:fldChar w:fldCharType="separate"/>
        </w:r>
        <w:r>
          <w:rPr>
            <w:noProof/>
            <w:webHidden/>
          </w:rPr>
          <w:t>12</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40" w:history="1">
        <w:r w:rsidRPr="00F469E6">
          <w:rPr>
            <w:rStyle w:val="Collegamentoipertestuale"/>
            <w:noProof/>
            <w:lang w:val="en-US"/>
          </w:rPr>
          <w:t>4.12 Disaster Recovery as a service</w:t>
        </w:r>
        <w:r>
          <w:rPr>
            <w:noProof/>
            <w:webHidden/>
          </w:rPr>
          <w:tab/>
        </w:r>
        <w:r>
          <w:rPr>
            <w:noProof/>
            <w:webHidden/>
          </w:rPr>
          <w:fldChar w:fldCharType="begin"/>
        </w:r>
        <w:r>
          <w:rPr>
            <w:noProof/>
            <w:webHidden/>
          </w:rPr>
          <w:instrText xml:space="preserve"> PAGEREF _Toc29494440 \h </w:instrText>
        </w:r>
        <w:r>
          <w:rPr>
            <w:noProof/>
            <w:webHidden/>
          </w:rPr>
        </w:r>
        <w:r>
          <w:rPr>
            <w:noProof/>
            <w:webHidden/>
          </w:rPr>
          <w:fldChar w:fldCharType="separate"/>
        </w:r>
        <w:r>
          <w:rPr>
            <w:noProof/>
            <w:webHidden/>
          </w:rPr>
          <w:t>12</w:t>
        </w:r>
        <w:r>
          <w:rPr>
            <w:noProof/>
            <w:webHidden/>
          </w:rPr>
          <w:fldChar w:fldCharType="end"/>
        </w:r>
      </w:hyperlink>
    </w:p>
    <w:p w:rsidR="00BA753C" w:rsidRDefault="00BA753C">
      <w:pPr>
        <w:pStyle w:val="Sommario1"/>
        <w:rPr>
          <w:rFonts w:asciiTheme="minorHAnsi" w:eastAsiaTheme="minorEastAsia" w:hAnsiTheme="minorHAnsi" w:cstheme="minorBidi"/>
          <w:b w:val="0"/>
          <w:bCs w:val="0"/>
          <w:noProof/>
          <w:lang w:eastAsia="it-IT"/>
        </w:rPr>
      </w:pPr>
      <w:hyperlink w:anchor="_Toc29494441" w:history="1">
        <w:r w:rsidRPr="00F469E6">
          <w:rPr>
            <w:rStyle w:val="Collegamentoipertestuale"/>
            <w:noProof/>
          </w:rPr>
          <w:t>5 3 Supporto tecnologico</w:t>
        </w:r>
        <w:r>
          <w:rPr>
            <w:noProof/>
            <w:webHidden/>
          </w:rPr>
          <w:tab/>
        </w:r>
        <w:r>
          <w:rPr>
            <w:noProof/>
            <w:webHidden/>
          </w:rPr>
          <w:fldChar w:fldCharType="begin"/>
        </w:r>
        <w:r>
          <w:rPr>
            <w:noProof/>
            <w:webHidden/>
          </w:rPr>
          <w:instrText xml:space="preserve"> PAGEREF _Toc29494441 \h </w:instrText>
        </w:r>
        <w:r>
          <w:rPr>
            <w:noProof/>
            <w:webHidden/>
          </w:rPr>
        </w:r>
        <w:r>
          <w:rPr>
            <w:noProof/>
            <w:webHidden/>
          </w:rPr>
          <w:fldChar w:fldCharType="separate"/>
        </w:r>
        <w:r>
          <w:rPr>
            <w:noProof/>
            <w:webHidden/>
          </w:rPr>
          <w:t>13</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42" w:history="1">
        <w:r w:rsidRPr="00F469E6">
          <w:rPr>
            <w:rStyle w:val="Collegamentoipertestuale"/>
            <w:noProof/>
          </w:rPr>
          <w:t>5.1 Supporto tecnologico: Contact Center e Service Desk</w:t>
        </w:r>
        <w:r>
          <w:rPr>
            <w:noProof/>
            <w:webHidden/>
          </w:rPr>
          <w:tab/>
        </w:r>
        <w:r>
          <w:rPr>
            <w:noProof/>
            <w:webHidden/>
          </w:rPr>
          <w:fldChar w:fldCharType="begin"/>
        </w:r>
        <w:r>
          <w:rPr>
            <w:noProof/>
            <w:webHidden/>
          </w:rPr>
          <w:instrText xml:space="preserve"> PAGEREF _Toc29494442 \h </w:instrText>
        </w:r>
        <w:r>
          <w:rPr>
            <w:noProof/>
            <w:webHidden/>
          </w:rPr>
        </w:r>
        <w:r>
          <w:rPr>
            <w:noProof/>
            <w:webHidden/>
          </w:rPr>
          <w:fldChar w:fldCharType="separate"/>
        </w:r>
        <w:r>
          <w:rPr>
            <w:noProof/>
            <w:webHidden/>
          </w:rPr>
          <w:t>13</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43" w:history="1">
        <w:r w:rsidRPr="00F469E6">
          <w:rPr>
            <w:rStyle w:val="Collegamentoipertestuale"/>
            <w:noProof/>
          </w:rPr>
          <w:t>5.2 Supporto tecnologico: Event management e Monitoraggio eventi</w:t>
        </w:r>
        <w:r>
          <w:rPr>
            <w:noProof/>
            <w:webHidden/>
          </w:rPr>
          <w:tab/>
        </w:r>
        <w:r>
          <w:rPr>
            <w:noProof/>
            <w:webHidden/>
          </w:rPr>
          <w:fldChar w:fldCharType="begin"/>
        </w:r>
        <w:r>
          <w:rPr>
            <w:noProof/>
            <w:webHidden/>
          </w:rPr>
          <w:instrText xml:space="preserve"> PAGEREF _Toc29494443 \h </w:instrText>
        </w:r>
        <w:r>
          <w:rPr>
            <w:noProof/>
            <w:webHidden/>
          </w:rPr>
        </w:r>
        <w:r>
          <w:rPr>
            <w:noProof/>
            <w:webHidden/>
          </w:rPr>
          <w:fldChar w:fldCharType="separate"/>
        </w:r>
        <w:r>
          <w:rPr>
            <w:noProof/>
            <w:webHidden/>
          </w:rPr>
          <w:t>13</w:t>
        </w:r>
        <w:r>
          <w:rPr>
            <w:noProof/>
            <w:webHidden/>
          </w:rPr>
          <w:fldChar w:fldCharType="end"/>
        </w:r>
      </w:hyperlink>
    </w:p>
    <w:p w:rsidR="00BA753C" w:rsidRDefault="00BA753C">
      <w:pPr>
        <w:pStyle w:val="Sommario3"/>
        <w:tabs>
          <w:tab w:val="right" w:leader="dot" w:pos="9628"/>
        </w:tabs>
        <w:rPr>
          <w:rFonts w:asciiTheme="minorHAnsi" w:eastAsiaTheme="minorEastAsia" w:hAnsiTheme="minorHAnsi" w:cstheme="minorBidi"/>
          <w:iCs w:val="0"/>
          <w:noProof/>
          <w:sz w:val="22"/>
          <w:szCs w:val="22"/>
          <w:lang w:eastAsia="it-IT"/>
        </w:rPr>
      </w:pPr>
      <w:hyperlink w:anchor="_Toc29494444" w:history="1">
        <w:r w:rsidRPr="00F469E6">
          <w:rPr>
            <w:rStyle w:val="Collegamentoipertestuale"/>
            <w:noProof/>
          </w:rPr>
          <w:t>5.2.1 Metriche monitorate</w:t>
        </w:r>
        <w:r>
          <w:rPr>
            <w:noProof/>
            <w:webHidden/>
          </w:rPr>
          <w:tab/>
        </w:r>
        <w:r>
          <w:rPr>
            <w:noProof/>
            <w:webHidden/>
          </w:rPr>
          <w:fldChar w:fldCharType="begin"/>
        </w:r>
        <w:r>
          <w:rPr>
            <w:noProof/>
            <w:webHidden/>
          </w:rPr>
          <w:instrText xml:space="preserve"> PAGEREF _Toc29494444 \h </w:instrText>
        </w:r>
        <w:r>
          <w:rPr>
            <w:noProof/>
            <w:webHidden/>
          </w:rPr>
        </w:r>
        <w:r>
          <w:rPr>
            <w:noProof/>
            <w:webHidden/>
          </w:rPr>
          <w:fldChar w:fldCharType="separate"/>
        </w:r>
        <w:r>
          <w:rPr>
            <w:noProof/>
            <w:webHidden/>
          </w:rPr>
          <w:t>14</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45" w:history="1">
        <w:r w:rsidRPr="00F469E6">
          <w:rPr>
            <w:rStyle w:val="Collegamentoipertestuale"/>
            <w:noProof/>
          </w:rPr>
          <w:t>5.3 Supporto tecnologico: Service Management</w:t>
        </w:r>
        <w:r>
          <w:rPr>
            <w:noProof/>
            <w:webHidden/>
          </w:rPr>
          <w:tab/>
        </w:r>
        <w:r>
          <w:rPr>
            <w:noProof/>
            <w:webHidden/>
          </w:rPr>
          <w:fldChar w:fldCharType="begin"/>
        </w:r>
        <w:r>
          <w:rPr>
            <w:noProof/>
            <w:webHidden/>
          </w:rPr>
          <w:instrText xml:space="preserve"> PAGEREF _Toc29494445 \h </w:instrText>
        </w:r>
        <w:r>
          <w:rPr>
            <w:noProof/>
            <w:webHidden/>
          </w:rPr>
        </w:r>
        <w:r>
          <w:rPr>
            <w:noProof/>
            <w:webHidden/>
          </w:rPr>
          <w:fldChar w:fldCharType="separate"/>
        </w:r>
        <w:r>
          <w:rPr>
            <w:noProof/>
            <w:webHidden/>
          </w:rPr>
          <w:t>14</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46" w:history="1">
        <w:r w:rsidRPr="00F469E6">
          <w:rPr>
            <w:rStyle w:val="Collegamentoipertestuale"/>
            <w:noProof/>
          </w:rPr>
          <w:t>5.4 Supporto tecnologico: Incident Management e Problem Management</w:t>
        </w:r>
        <w:r>
          <w:rPr>
            <w:noProof/>
            <w:webHidden/>
          </w:rPr>
          <w:tab/>
        </w:r>
        <w:r>
          <w:rPr>
            <w:noProof/>
            <w:webHidden/>
          </w:rPr>
          <w:fldChar w:fldCharType="begin"/>
        </w:r>
        <w:r>
          <w:rPr>
            <w:noProof/>
            <w:webHidden/>
          </w:rPr>
          <w:instrText xml:space="preserve"> PAGEREF _Toc29494446 \h </w:instrText>
        </w:r>
        <w:r>
          <w:rPr>
            <w:noProof/>
            <w:webHidden/>
          </w:rPr>
        </w:r>
        <w:r>
          <w:rPr>
            <w:noProof/>
            <w:webHidden/>
          </w:rPr>
          <w:fldChar w:fldCharType="separate"/>
        </w:r>
        <w:r>
          <w:rPr>
            <w:noProof/>
            <w:webHidden/>
          </w:rPr>
          <w:t>14</w:t>
        </w:r>
        <w:r>
          <w:rPr>
            <w:noProof/>
            <w:webHidden/>
          </w:rPr>
          <w:fldChar w:fldCharType="end"/>
        </w:r>
      </w:hyperlink>
    </w:p>
    <w:p w:rsidR="00BA753C" w:rsidRDefault="00BA753C">
      <w:pPr>
        <w:pStyle w:val="Sommario3"/>
        <w:tabs>
          <w:tab w:val="right" w:leader="dot" w:pos="9628"/>
        </w:tabs>
        <w:rPr>
          <w:rFonts w:asciiTheme="minorHAnsi" w:eastAsiaTheme="minorEastAsia" w:hAnsiTheme="minorHAnsi" w:cstheme="minorBidi"/>
          <w:iCs w:val="0"/>
          <w:noProof/>
          <w:sz w:val="22"/>
          <w:szCs w:val="22"/>
          <w:lang w:eastAsia="it-IT"/>
        </w:rPr>
      </w:pPr>
      <w:hyperlink w:anchor="_Toc29494447" w:history="1">
        <w:r w:rsidRPr="00F469E6">
          <w:rPr>
            <w:rStyle w:val="Collegamentoipertestuale"/>
            <w:noProof/>
          </w:rPr>
          <w:t>5.4.1 Definizione del processo</w:t>
        </w:r>
        <w:r>
          <w:rPr>
            <w:noProof/>
            <w:webHidden/>
          </w:rPr>
          <w:tab/>
        </w:r>
        <w:r>
          <w:rPr>
            <w:noProof/>
            <w:webHidden/>
          </w:rPr>
          <w:fldChar w:fldCharType="begin"/>
        </w:r>
        <w:r>
          <w:rPr>
            <w:noProof/>
            <w:webHidden/>
          </w:rPr>
          <w:instrText xml:space="preserve"> PAGEREF _Toc29494447 \h </w:instrText>
        </w:r>
        <w:r>
          <w:rPr>
            <w:noProof/>
            <w:webHidden/>
          </w:rPr>
        </w:r>
        <w:r>
          <w:rPr>
            <w:noProof/>
            <w:webHidden/>
          </w:rPr>
          <w:fldChar w:fldCharType="separate"/>
        </w:r>
        <w:r>
          <w:rPr>
            <w:noProof/>
            <w:webHidden/>
          </w:rPr>
          <w:t>14</w:t>
        </w:r>
        <w:r>
          <w:rPr>
            <w:noProof/>
            <w:webHidden/>
          </w:rPr>
          <w:fldChar w:fldCharType="end"/>
        </w:r>
      </w:hyperlink>
    </w:p>
    <w:p w:rsidR="00BA753C" w:rsidRDefault="00BA753C">
      <w:pPr>
        <w:pStyle w:val="Sommario3"/>
        <w:tabs>
          <w:tab w:val="right" w:leader="dot" w:pos="9628"/>
        </w:tabs>
        <w:rPr>
          <w:rFonts w:asciiTheme="minorHAnsi" w:eastAsiaTheme="minorEastAsia" w:hAnsiTheme="minorHAnsi" w:cstheme="minorBidi"/>
          <w:iCs w:val="0"/>
          <w:noProof/>
          <w:sz w:val="22"/>
          <w:szCs w:val="22"/>
          <w:lang w:eastAsia="it-IT"/>
        </w:rPr>
      </w:pPr>
      <w:hyperlink w:anchor="_Toc29494448" w:history="1">
        <w:r w:rsidRPr="00F469E6">
          <w:rPr>
            <w:rStyle w:val="Collegamentoipertestuale"/>
            <w:noProof/>
          </w:rPr>
          <w:t>5.4.2 Gestione dell’incidente</w:t>
        </w:r>
        <w:r>
          <w:rPr>
            <w:noProof/>
            <w:webHidden/>
          </w:rPr>
          <w:tab/>
        </w:r>
        <w:r>
          <w:rPr>
            <w:noProof/>
            <w:webHidden/>
          </w:rPr>
          <w:fldChar w:fldCharType="begin"/>
        </w:r>
        <w:r>
          <w:rPr>
            <w:noProof/>
            <w:webHidden/>
          </w:rPr>
          <w:instrText xml:space="preserve"> PAGEREF _Toc29494448 \h </w:instrText>
        </w:r>
        <w:r>
          <w:rPr>
            <w:noProof/>
            <w:webHidden/>
          </w:rPr>
        </w:r>
        <w:r>
          <w:rPr>
            <w:noProof/>
            <w:webHidden/>
          </w:rPr>
          <w:fldChar w:fldCharType="separate"/>
        </w:r>
        <w:r>
          <w:rPr>
            <w:noProof/>
            <w:webHidden/>
          </w:rPr>
          <w:t>15</w:t>
        </w:r>
        <w:r>
          <w:rPr>
            <w:noProof/>
            <w:webHidden/>
          </w:rPr>
          <w:fldChar w:fldCharType="end"/>
        </w:r>
      </w:hyperlink>
    </w:p>
    <w:p w:rsidR="00BA753C" w:rsidRDefault="00BA753C">
      <w:pPr>
        <w:pStyle w:val="Sommario3"/>
        <w:tabs>
          <w:tab w:val="right" w:leader="dot" w:pos="9628"/>
        </w:tabs>
        <w:rPr>
          <w:rFonts w:asciiTheme="minorHAnsi" w:eastAsiaTheme="minorEastAsia" w:hAnsiTheme="minorHAnsi" w:cstheme="minorBidi"/>
          <w:iCs w:val="0"/>
          <w:noProof/>
          <w:sz w:val="22"/>
          <w:szCs w:val="22"/>
          <w:lang w:eastAsia="it-IT"/>
        </w:rPr>
      </w:pPr>
      <w:hyperlink w:anchor="_Toc29494449" w:history="1">
        <w:r w:rsidRPr="00F469E6">
          <w:rPr>
            <w:rStyle w:val="Collegamentoipertestuale"/>
            <w:noProof/>
          </w:rPr>
          <w:t>5.4.3 Incidenti di sicurezza</w:t>
        </w:r>
        <w:r>
          <w:rPr>
            <w:noProof/>
            <w:webHidden/>
          </w:rPr>
          <w:tab/>
        </w:r>
        <w:r>
          <w:rPr>
            <w:noProof/>
            <w:webHidden/>
          </w:rPr>
          <w:fldChar w:fldCharType="begin"/>
        </w:r>
        <w:r>
          <w:rPr>
            <w:noProof/>
            <w:webHidden/>
          </w:rPr>
          <w:instrText xml:space="preserve"> PAGEREF _Toc29494449 \h </w:instrText>
        </w:r>
        <w:r>
          <w:rPr>
            <w:noProof/>
            <w:webHidden/>
          </w:rPr>
        </w:r>
        <w:r>
          <w:rPr>
            <w:noProof/>
            <w:webHidden/>
          </w:rPr>
          <w:fldChar w:fldCharType="separate"/>
        </w:r>
        <w:r>
          <w:rPr>
            <w:noProof/>
            <w:webHidden/>
          </w:rPr>
          <w:t>15</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50" w:history="1">
        <w:r w:rsidRPr="00F469E6">
          <w:rPr>
            <w:rStyle w:val="Collegamentoipertestuale"/>
            <w:noProof/>
          </w:rPr>
          <w:t>5.5 Sla Management</w:t>
        </w:r>
        <w:r>
          <w:rPr>
            <w:noProof/>
            <w:webHidden/>
          </w:rPr>
          <w:tab/>
        </w:r>
        <w:r>
          <w:rPr>
            <w:noProof/>
            <w:webHidden/>
          </w:rPr>
          <w:fldChar w:fldCharType="begin"/>
        </w:r>
        <w:r>
          <w:rPr>
            <w:noProof/>
            <w:webHidden/>
          </w:rPr>
          <w:instrText xml:space="preserve"> PAGEREF _Toc29494450 \h </w:instrText>
        </w:r>
        <w:r>
          <w:rPr>
            <w:noProof/>
            <w:webHidden/>
          </w:rPr>
        </w:r>
        <w:r>
          <w:rPr>
            <w:noProof/>
            <w:webHidden/>
          </w:rPr>
          <w:fldChar w:fldCharType="separate"/>
        </w:r>
        <w:r>
          <w:rPr>
            <w:noProof/>
            <w:webHidden/>
          </w:rPr>
          <w:t>15</w:t>
        </w:r>
        <w:r>
          <w:rPr>
            <w:noProof/>
            <w:webHidden/>
          </w:rPr>
          <w:fldChar w:fldCharType="end"/>
        </w:r>
      </w:hyperlink>
    </w:p>
    <w:p w:rsidR="00BA753C" w:rsidRDefault="00BA753C">
      <w:pPr>
        <w:pStyle w:val="Sommario3"/>
        <w:tabs>
          <w:tab w:val="right" w:leader="dot" w:pos="9628"/>
        </w:tabs>
        <w:rPr>
          <w:rFonts w:asciiTheme="minorHAnsi" w:eastAsiaTheme="minorEastAsia" w:hAnsiTheme="minorHAnsi" w:cstheme="minorBidi"/>
          <w:iCs w:val="0"/>
          <w:noProof/>
          <w:sz w:val="22"/>
          <w:szCs w:val="22"/>
          <w:lang w:eastAsia="it-IT"/>
        </w:rPr>
      </w:pPr>
      <w:hyperlink w:anchor="_Toc29494451" w:history="1">
        <w:r w:rsidRPr="00F469E6">
          <w:rPr>
            <w:rStyle w:val="Collegamentoipertestuale"/>
            <w:noProof/>
          </w:rPr>
          <w:t>5.5.1 Gestione dei Report</w:t>
        </w:r>
        <w:r>
          <w:rPr>
            <w:noProof/>
            <w:webHidden/>
          </w:rPr>
          <w:tab/>
        </w:r>
        <w:r>
          <w:rPr>
            <w:noProof/>
            <w:webHidden/>
          </w:rPr>
          <w:fldChar w:fldCharType="begin"/>
        </w:r>
        <w:r>
          <w:rPr>
            <w:noProof/>
            <w:webHidden/>
          </w:rPr>
          <w:instrText xml:space="preserve"> PAGEREF _Toc29494451 \h </w:instrText>
        </w:r>
        <w:r>
          <w:rPr>
            <w:noProof/>
            <w:webHidden/>
          </w:rPr>
        </w:r>
        <w:r>
          <w:rPr>
            <w:noProof/>
            <w:webHidden/>
          </w:rPr>
          <w:fldChar w:fldCharType="separate"/>
        </w:r>
        <w:r>
          <w:rPr>
            <w:noProof/>
            <w:webHidden/>
          </w:rPr>
          <w:t>16</w:t>
        </w:r>
        <w:r>
          <w:rPr>
            <w:noProof/>
            <w:webHidden/>
          </w:rPr>
          <w:fldChar w:fldCharType="end"/>
        </w:r>
      </w:hyperlink>
    </w:p>
    <w:p w:rsidR="00BA753C" w:rsidRDefault="00BA753C">
      <w:pPr>
        <w:pStyle w:val="Sommario1"/>
        <w:rPr>
          <w:rFonts w:asciiTheme="minorHAnsi" w:eastAsiaTheme="minorEastAsia" w:hAnsiTheme="minorHAnsi" w:cstheme="minorBidi"/>
          <w:b w:val="0"/>
          <w:bCs w:val="0"/>
          <w:noProof/>
          <w:lang w:eastAsia="it-IT"/>
        </w:rPr>
      </w:pPr>
      <w:hyperlink w:anchor="_Toc29494452" w:history="1">
        <w:r w:rsidRPr="00F469E6">
          <w:rPr>
            <w:rStyle w:val="Collegamentoipertestuale"/>
            <w:noProof/>
          </w:rPr>
          <w:t>6 4 Datacenter InfoCamere</w:t>
        </w:r>
        <w:r>
          <w:rPr>
            <w:noProof/>
            <w:webHidden/>
          </w:rPr>
          <w:tab/>
        </w:r>
        <w:r>
          <w:rPr>
            <w:noProof/>
            <w:webHidden/>
          </w:rPr>
          <w:fldChar w:fldCharType="begin"/>
        </w:r>
        <w:r>
          <w:rPr>
            <w:noProof/>
            <w:webHidden/>
          </w:rPr>
          <w:instrText xml:space="preserve"> PAGEREF _Toc29494452 \h </w:instrText>
        </w:r>
        <w:r>
          <w:rPr>
            <w:noProof/>
            <w:webHidden/>
          </w:rPr>
        </w:r>
        <w:r>
          <w:rPr>
            <w:noProof/>
            <w:webHidden/>
          </w:rPr>
          <w:fldChar w:fldCharType="separate"/>
        </w:r>
        <w:r>
          <w:rPr>
            <w:noProof/>
            <w:webHidden/>
          </w:rPr>
          <w:t>17</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53" w:history="1">
        <w:r w:rsidRPr="00F469E6">
          <w:rPr>
            <w:rStyle w:val="Collegamentoipertestuale"/>
            <w:noProof/>
          </w:rPr>
          <w:t>6.1 Protezione fisica e logica</w:t>
        </w:r>
        <w:r>
          <w:rPr>
            <w:noProof/>
            <w:webHidden/>
          </w:rPr>
          <w:tab/>
        </w:r>
        <w:r>
          <w:rPr>
            <w:noProof/>
            <w:webHidden/>
          </w:rPr>
          <w:fldChar w:fldCharType="begin"/>
        </w:r>
        <w:r>
          <w:rPr>
            <w:noProof/>
            <w:webHidden/>
          </w:rPr>
          <w:instrText xml:space="preserve"> PAGEREF _Toc29494453 \h </w:instrText>
        </w:r>
        <w:r>
          <w:rPr>
            <w:noProof/>
            <w:webHidden/>
          </w:rPr>
        </w:r>
        <w:r>
          <w:rPr>
            <w:noProof/>
            <w:webHidden/>
          </w:rPr>
          <w:fldChar w:fldCharType="separate"/>
        </w:r>
        <w:r>
          <w:rPr>
            <w:noProof/>
            <w:webHidden/>
          </w:rPr>
          <w:t>17</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54" w:history="1">
        <w:r w:rsidRPr="00F469E6">
          <w:rPr>
            <w:rStyle w:val="Collegamentoipertestuale"/>
            <w:noProof/>
          </w:rPr>
          <w:t>6.2 Sostenibilità</w:t>
        </w:r>
        <w:r>
          <w:rPr>
            <w:noProof/>
            <w:webHidden/>
          </w:rPr>
          <w:tab/>
        </w:r>
        <w:r>
          <w:rPr>
            <w:noProof/>
            <w:webHidden/>
          </w:rPr>
          <w:fldChar w:fldCharType="begin"/>
        </w:r>
        <w:r>
          <w:rPr>
            <w:noProof/>
            <w:webHidden/>
          </w:rPr>
          <w:instrText xml:space="preserve"> PAGEREF _Toc29494454 \h </w:instrText>
        </w:r>
        <w:r>
          <w:rPr>
            <w:noProof/>
            <w:webHidden/>
          </w:rPr>
        </w:r>
        <w:r>
          <w:rPr>
            <w:noProof/>
            <w:webHidden/>
          </w:rPr>
          <w:fldChar w:fldCharType="separate"/>
        </w:r>
        <w:r>
          <w:rPr>
            <w:noProof/>
            <w:webHidden/>
          </w:rPr>
          <w:t>18</w:t>
        </w:r>
        <w:r>
          <w:rPr>
            <w:noProof/>
            <w:webHidden/>
          </w:rPr>
          <w:fldChar w:fldCharType="end"/>
        </w:r>
      </w:hyperlink>
    </w:p>
    <w:p w:rsidR="00BA753C" w:rsidRDefault="00BA753C">
      <w:pPr>
        <w:pStyle w:val="Sommario2"/>
        <w:rPr>
          <w:rFonts w:asciiTheme="minorHAnsi" w:eastAsiaTheme="minorEastAsia" w:hAnsiTheme="minorHAnsi" w:cstheme="minorBidi"/>
          <w:noProof/>
          <w:sz w:val="22"/>
          <w:szCs w:val="22"/>
          <w:lang w:eastAsia="it-IT"/>
        </w:rPr>
      </w:pPr>
      <w:hyperlink w:anchor="_Toc29494455" w:history="1">
        <w:r w:rsidRPr="00F469E6">
          <w:rPr>
            <w:rStyle w:val="Collegamentoipertestuale"/>
            <w:noProof/>
          </w:rPr>
          <w:t>6.3 Elenco degli standard utilizzati</w:t>
        </w:r>
        <w:r>
          <w:rPr>
            <w:noProof/>
            <w:webHidden/>
          </w:rPr>
          <w:tab/>
        </w:r>
        <w:r>
          <w:rPr>
            <w:noProof/>
            <w:webHidden/>
          </w:rPr>
          <w:fldChar w:fldCharType="begin"/>
        </w:r>
        <w:r>
          <w:rPr>
            <w:noProof/>
            <w:webHidden/>
          </w:rPr>
          <w:instrText xml:space="preserve"> PAGEREF _Toc29494455 \h </w:instrText>
        </w:r>
        <w:r>
          <w:rPr>
            <w:noProof/>
            <w:webHidden/>
          </w:rPr>
        </w:r>
        <w:r>
          <w:rPr>
            <w:noProof/>
            <w:webHidden/>
          </w:rPr>
          <w:fldChar w:fldCharType="separate"/>
        </w:r>
        <w:r>
          <w:rPr>
            <w:noProof/>
            <w:webHidden/>
          </w:rPr>
          <w:t>18</w:t>
        </w:r>
        <w:r>
          <w:rPr>
            <w:noProof/>
            <w:webHidden/>
          </w:rPr>
          <w:fldChar w:fldCharType="end"/>
        </w:r>
      </w:hyperlink>
    </w:p>
    <w:p w:rsidR="00AD654C" w:rsidRPr="00F63EF4" w:rsidRDefault="00AD654C" w:rsidP="00AD654C">
      <w:pPr>
        <w:spacing w:after="200" w:line="276" w:lineRule="auto"/>
        <w:rPr>
          <w:u w:val="single"/>
        </w:rPr>
      </w:pPr>
      <w:r>
        <w:fldChar w:fldCharType="end"/>
      </w:r>
      <w:r>
        <w:br w:type="page"/>
      </w:r>
    </w:p>
    <w:p w:rsidR="00CA1032" w:rsidRDefault="00CA1032" w:rsidP="003E14D5">
      <w:pPr>
        <w:pStyle w:val="Titolo1"/>
      </w:pPr>
      <w:bookmarkStart w:id="4" w:name="_Toc29494417"/>
      <w:r>
        <w:lastRenderedPageBreak/>
        <w:t>Introduzione al documento</w:t>
      </w:r>
      <w:bookmarkEnd w:id="4"/>
    </w:p>
    <w:p w:rsidR="00CA1032" w:rsidRDefault="00CA1032" w:rsidP="00DC5C75">
      <w:pPr>
        <w:pStyle w:val="Titolo2"/>
      </w:pPr>
      <w:bookmarkStart w:id="5" w:name="_Toc29494418"/>
      <w:r>
        <w:t xml:space="preserve">Scopo e campo di </w:t>
      </w:r>
      <w:r w:rsidRPr="003E14D5">
        <w:t>applicazione</w:t>
      </w:r>
      <w:r>
        <w:t xml:space="preserve"> del documento</w:t>
      </w:r>
      <w:bookmarkEnd w:id="5"/>
    </w:p>
    <w:p w:rsidR="001953FA" w:rsidRDefault="001953FA" w:rsidP="001953FA">
      <w:pPr>
        <w:spacing w:line="276" w:lineRule="auto"/>
        <w:ind w:firstLine="708"/>
        <w:rPr>
          <w:rFonts w:eastAsia="Arial" w:cs="Arial"/>
          <w:szCs w:val="20"/>
        </w:rPr>
      </w:pPr>
      <w:r>
        <w:rPr>
          <w:rFonts w:eastAsia="Arial" w:cs="Arial"/>
          <w:szCs w:val="20"/>
        </w:rPr>
        <w:t xml:space="preserve">Il documento illustra le funzionalità e condizioni contrattuali del servizio IC for Cloud Virtual data center offerto da </w:t>
      </w:r>
      <w:proofErr w:type="gramStart"/>
      <w:r>
        <w:rPr>
          <w:rFonts w:eastAsia="Arial" w:cs="Arial"/>
          <w:szCs w:val="20"/>
        </w:rPr>
        <w:t>InfoCamere .</w:t>
      </w:r>
      <w:proofErr w:type="gramEnd"/>
    </w:p>
    <w:p w:rsidR="002C17DD" w:rsidRPr="002C17DD" w:rsidRDefault="00CA1032" w:rsidP="00930B77">
      <w:pPr>
        <w:pStyle w:val="Titolo5"/>
      </w:pPr>
      <w:r>
        <w:t>Livello di riservatezza</w:t>
      </w:r>
    </w:p>
    <w:tbl>
      <w:tblPr>
        <w:tblW w:w="9639" w:type="dxa"/>
        <w:jc w:val="center"/>
        <w:tblCellSpacing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0" w:type="dxa"/>
          <w:left w:w="60" w:type="dxa"/>
          <w:bottom w:w="60" w:type="dxa"/>
          <w:right w:w="60" w:type="dxa"/>
        </w:tblCellMar>
        <w:tblLook w:val="04A0" w:firstRow="1" w:lastRow="0" w:firstColumn="1" w:lastColumn="0" w:noHBand="0" w:noVBand="1"/>
      </w:tblPr>
      <w:tblGrid>
        <w:gridCol w:w="1327"/>
        <w:gridCol w:w="1515"/>
        <w:gridCol w:w="6797"/>
      </w:tblGrid>
      <w:tr w:rsidR="002369E2" w:rsidRPr="003E14D5" w:rsidTr="00457BA9">
        <w:trPr>
          <w:tblHeader/>
          <w:tblCellSpacing w:w="0" w:type="dxa"/>
          <w:jc w:val="center"/>
        </w:trPr>
        <w:tc>
          <w:tcPr>
            <w:tcW w:w="688" w:type="pct"/>
            <w:shd w:val="clear" w:color="auto" w:fill="E6E6FF"/>
            <w:vAlign w:val="center"/>
            <w:hideMark/>
          </w:tcPr>
          <w:p w:rsidR="003E14D5" w:rsidRPr="003E14D5" w:rsidRDefault="003E14D5" w:rsidP="003E14D5">
            <w:pPr>
              <w:pStyle w:val="ICContenutoTabella"/>
              <w:jc w:val="center"/>
              <w:rPr>
                <w:rFonts w:cs="Arial"/>
                <w:szCs w:val="24"/>
              </w:rPr>
            </w:pPr>
          </w:p>
        </w:tc>
        <w:tc>
          <w:tcPr>
            <w:tcW w:w="786" w:type="pct"/>
            <w:shd w:val="clear" w:color="auto" w:fill="E6E6FF"/>
            <w:vAlign w:val="center"/>
            <w:hideMark/>
          </w:tcPr>
          <w:p w:rsidR="003E14D5" w:rsidRPr="003E14D5" w:rsidRDefault="003E14D5" w:rsidP="003E14D5">
            <w:pPr>
              <w:pStyle w:val="ICContenutoTabella"/>
              <w:jc w:val="center"/>
              <w:rPr>
                <w:rFonts w:cs="Arial"/>
                <w:szCs w:val="24"/>
              </w:rPr>
            </w:pPr>
            <w:r w:rsidRPr="003E14D5">
              <w:rPr>
                <w:rFonts w:cs="Arial"/>
              </w:rPr>
              <w:t>Livello</w:t>
            </w:r>
          </w:p>
        </w:tc>
        <w:tc>
          <w:tcPr>
            <w:tcW w:w="3526" w:type="pct"/>
            <w:shd w:val="clear" w:color="auto" w:fill="E6E6FF"/>
            <w:vAlign w:val="center"/>
            <w:hideMark/>
          </w:tcPr>
          <w:p w:rsidR="003E14D5" w:rsidRPr="003E14D5" w:rsidRDefault="003E14D5" w:rsidP="003E14D5">
            <w:pPr>
              <w:pStyle w:val="ICContenutoTabella"/>
              <w:jc w:val="center"/>
              <w:rPr>
                <w:rFonts w:cs="Arial"/>
                <w:szCs w:val="24"/>
              </w:rPr>
            </w:pPr>
            <w:r w:rsidRPr="003E14D5">
              <w:rPr>
                <w:rFonts w:cs="Arial"/>
              </w:rPr>
              <w:t>Ambito di diffusione consentito</w:t>
            </w:r>
          </w:p>
        </w:tc>
      </w:tr>
      <w:tr w:rsidR="00E0522B" w:rsidRPr="003E14D5" w:rsidTr="00457BA9">
        <w:trPr>
          <w:tblCellSpacing w:w="0" w:type="dxa"/>
          <w:jc w:val="center"/>
        </w:trPr>
        <w:tc>
          <w:tcPr>
            <w:tcW w:w="688" w:type="pct"/>
            <w:vAlign w:val="center"/>
            <w:hideMark/>
          </w:tcPr>
          <w:p w:rsidR="00E0522B" w:rsidRPr="001953FA" w:rsidRDefault="001953FA" w:rsidP="003E14D5">
            <w:pPr>
              <w:pStyle w:val="ICContenutoTabella"/>
              <w:jc w:val="center"/>
              <w:rPr>
                <w:b/>
                <w:szCs w:val="24"/>
              </w:rPr>
            </w:pPr>
            <w:r w:rsidRPr="001953FA">
              <w:rPr>
                <w:b/>
                <w:szCs w:val="24"/>
              </w:rPr>
              <w:t>X</w:t>
            </w:r>
          </w:p>
        </w:tc>
        <w:tc>
          <w:tcPr>
            <w:tcW w:w="786" w:type="pct"/>
            <w:vAlign w:val="center"/>
            <w:hideMark/>
          </w:tcPr>
          <w:p w:rsidR="00E0522B" w:rsidRPr="00E0522B" w:rsidRDefault="00E0522B" w:rsidP="003E14D5">
            <w:pPr>
              <w:pStyle w:val="ICContenutoTabella"/>
              <w:rPr>
                <w:szCs w:val="24"/>
              </w:rPr>
            </w:pPr>
            <w:r w:rsidRPr="00E0522B">
              <w:rPr>
                <w:szCs w:val="24"/>
              </w:rPr>
              <w:t>Pubblico</w:t>
            </w:r>
          </w:p>
        </w:tc>
        <w:tc>
          <w:tcPr>
            <w:tcW w:w="3526" w:type="pct"/>
            <w:hideMark/>
          </w:tcPr>
          <w:p w:rsidR="00E0522B" w:rsidRPr="00E0522B" w:rsidRDefault="00E0522B" w:rsidP="00AF4210">
            <w:pPr>
              <w:pStyle w:val="ICContenutoTabella"/>
              <w:rPr>
                <w:szCs w:val="24"/>
              </w:rPr>
            </w:pPr>
            <w:r w:rsidRPr="00E0522B">
              <w:t xml:space="preserve">Il documento può essere diffuso </w:t>
            </w:r>
            <w:r w:rsidRPr="00E0522B">
              <w:rPr>
                <w:bCs/>
              </w:rPr>
              <w:t>all'esterno</w:t>
            </w:r>
            <w:r w:rsidRPr="00E0522B">
              <w:t xml:space="preserve"> dell’azienda.</w:t>
            </w:r>
          </w:p>
        </w:tc>
      </w:tr>
      <w:tr w:rsidR="00E0522B" w:rsidRPr="003E14D5" w:rsidTr="00457BA9">
        <w:trPr>
          <w:tblCellSpacing w:w="0" w:type="dxa"/>
          <w:jc w:val="center"/>
        </w:trPr>
        <w:tc>
          <w:tcPr>
            <w:tcW w:w="688" w:type="pct"/>
            <w:vAlign w:val="center"/>
            <w:hideMark/>
          </w:tcPr>
          <w:p w:rsidR="00E0522B" w:rsidRPr="003E14D5" w:rsidRDefault="00E0522B" w:rsidP="003E14D5">
            <w:pPr>
              <w:pStyle w:val="ICContenutoTabella"/>
              <w:jc w:val="center"/>
              <w:rPr>
                <w:szCs w:val="24"/>
              </w:rPr>
            </w:pPr>
          </w:p>
        </w:tc>
        <w:tc>
          <w:tcPr>
            <w:tcW w:w="786" w:type="pct"/>
            <w:vAlign w:val="center"/>
            <w:hideMark/>
          </w:tcPr>
          <w:p w:rsidR="00E0522B" w:rsidRPr="003E14D5" w:rsidRDefault="00E0522B" w:rsidP="003E14D5">
            <w:pPr>
              <w:pStyle w:val="ICContenutoTabella"/>
              <w:rPr>
                <w:szCs w:val="24"/>
              </w:rPr>
            </w:pPr>
            <w:r w:rsidRPr="003E14D5">
              <w:rPr>
                <w:szCs w:val="24"/>
              </w:rPr>
              <w:t>Uso interno</w:t>
            </w:r>
          </w:p>
        </w:tc>
        <w:tc>
          <w:tcPr>
            <w:tcW w:w="3526" w:type="pct"/>
            <w:hideMark/>
          </w:tcPr>
          <w:p w:rsidR="00E0522B" w:rsidRDefault="00E0522B" w:rsidP="00AF4210">
            <w:pPr>
              <w:pStyle w:val="ICContenutoTabella"/>
              <w:spacing w:line="276" w:lineRule="auto"/>
              <w:rPr>
                <w:lang w:eastAsia="en-US"/>
              </w:rPr>
            </w:pPr>
            <w:r>
              <w:rPr>
                <w:lang w:eastAsia="en-US"/>
              </w:rPr>
              <w:t xml:space="preserve">Il documento può essere diffuso solo </w:t>
            </w:r>
            <w:r>
              <w:rPr>
                <w:b/>
                <w:bCs/>
                <w:lang w:eastAsia="en-US"/>
              </w:rPr>
              <w:t xml:space="preserve">all'interno </w:t>
            </w:r>
            <w:r>
              <w:rPr>
                <w:lang w:eastAsia="en-US"/>
              </w:rPr>
              <w:t>dell’azienda.</w:t>
            </w:r>
          </w:p>
          <w:p w:rsidR="00E0522B" w:rsidRPr="003E14D5" w:rsidRDefault="00E0522B" w:rsidP="00AF4210">
            <w:pPr>
              <w:pStyle w:val="ICContenutoTabella"/>
              <w:rPr>
                <w:szCs w:val="24"/>
              </w:rPr>
            </w:pPr>
            <w:r>
              <w:rPr>
                <w:lang w:eastAsia="en-US"/>
              </w:rPr>
              <w:t>Le terze parti a cui viene comunicato, hanno l’obbligo di non diffusione.</w:t>
            </w:r>
          </w:p>
        </w:tc>
      </w:tr>
      <w:tr w:rsidR="00E0522B" w:rsidRPr="003E14D5" w:rsidTr="00457BA9">
        <w:trPr>
          <w:tblCellSpacing w:w="0" w:type="dxa"/>
          <w:jc w:val="center"/>
        </w:trPr>
        <w:tc>
          <w:tcPr>
            <w:tcW w:w="688" w:type="pct"/>
            <w:vAlign w:val="center"/>
            <w:hideMark/>
          </w:tcPr>
          <w:p w:rsidR="00E0522B" w:rsidRPr="003E14D5" w:rsidRDefault="00E0522B" w:rsidP="003E14D5">
            <w:pPr>
              <w:pStyle w:val="ICContenutoTabella"/>
              <w:jc w:val="center"/>
              <w:rPr>
                <w:szCs w:val="24"/>
              </w:rPr>
            </w:pPr>
          </w:p>
        </w:tc>
        <w:tc>
          <w:tcPr>
            <w:tcW w:w="786" w:type="pct"/>
            <w:vAlign w:val="center"/>
            <w:hideMark/>
          </w:tcPr>
          <w:p w:rsidR="00E0522B" w:rsidRPr="00E0522B" w:rsidRDefault="00E0522B" w:rsidP="003E14D5">
            <w:pPr>
              <w:pStyle w:val="ICContenutoTabella"/>
              <w:rPr>
                <w:szCs w:val="24"/>
              </w:rPr>
            </w:pPr>
            <w:r w:rsidRPr="00E0522B">
              <w:rPr>
                <w:szCs w:val="24"/>
              </w:rPr>
              <w:t>Riservato</w:t>
            </w:r>
          </w:p>
        </w:tc>
        <w:tc>
          <w:tcPr>
            <w:tcW w:w="3526" w:type="pct"/>
            <w:hideMark/>
          </w:tcPr>
          <w:p w:rsidR="00E0522B" w:rsidRPr="00E0522B" w:rsidRDefault="00E0522B" w:rsidP="00AF4210">
            <w:pPr>
              <w:pStyle w:val="ICContenutoTabella"/>
              <w:rPr>
                <w:szCs w:val="24"/>
              </w:rPr>
            </w:pPr>
            <w:r w:rsidRPr="00E0522B">
              <w:t xml:space="preserve">Il documento </w:t>
            </w:r>
            <w:r w:rsidRPr="00E0522B">
              <w:rPr>
                <w:bCs/>
              </w:rPr>
              <w:t>non può essere diffuso</w:t>
            </w:r>
            <w:r w:rsidRPr="00E0522B">
              <w:t xml:space="preserve"> all'interno dell’azienda.</w:t>
            </w:r>
          </w:p>
          <w:p w:rsidR="00E0522B" w:rsidRPr="00E0522B" w:rsidRDefault="00E0522B" w:rsidP="00AF4210">
            <w:pPr>
              <w:pStyle w:val="ICContenutoTabella"/>
              <w:rPr>
                <w:szCs w:val="24"/>
              </w:rPr>
            </w:pPr>
            <w:r w:rsidRPr="00E0522B">
              <w:t>La sua visibilità è limitata ad un gruppo ristretto di persone.</w:t>
            </w:r>
          </w:p>
          <w:p w:rsidR="00E0522B" w:rsidRPr="00E0522B" w:rsidRDefault="00E0522B" w:rsidP="00AF4210">
            <w:pPr>
              <w:pStyle w:val="ICContenutoTabella"/>
              <w:rPr>
                <w:szCs w:val="24"/>
              </w:rPr>
            </w:pPr>
            <w:r w:rsidRPr="00E0522B">
              <w:t xml:space="preserve">L'indicazione “Riservato” DEVE essere riportata anche nel Piè-di-pagina del </w:t>
            </w:r>
            <w:proofErr w:type="gramStart"/>
            <w:r w:rsidRPr="00E0522B">
              <w:t>documento .</w:t>
            </w:r>
            <w:proofErr w:type="gramEnd"/>
          </w:p>
        </w:tc>
      </w:tr>
    </w:tbl>
    <w:p w:rsidR="002C17DD" w:rsidRDefault="002C17DD" w:rsidP="003968D3">
      <w:pPr>
        <w:pStyle w:val="ICIstruzioni"/>
      </w:pPr>
    </w:p>
    <w:p w:rsidR="003968D3" w:rsidRDefault="003968D3" w:rsidP="003968D3">
      <w:pPr>
        <w:pStyle w:val="ICIstruzioni"/>
      </w:pPr>
    </w:p>
    <w:p w:rsidR="003968D3" w:rsidRDefault="003968D3" w:rsidP="00FF2755">
      <w:pPr>
        <w:pStyle w:val="Titolo2"/>
      </w:pPr>
      <w:bookmarkStart w:id="6" w:name="_Toc29494419"/>
      <w:r>
        <w:t>Precedenti emissioni</w:t>
      </w:r>
      <w:bookmarkEnd w:id="6"/>
    </w:p>
    <w:p w:rsidR="009E4349" w:rsidRDefault="009E4349" w:rsidP="009E4349">
      <w:pPr>
        <w:rPr>
          <w:rFonts w:eastAsia="Times New Roman" w:cs="Times New Roman"/>
          <w:color w:val="1E56A0"/>
          <w:kern w:val="3"/>
          <w:szCs w:val="20"/>
          <w:lang w:eastAsia="it-IT"/>
        </w:rPr>
      </w:pPr>
    </w:p>
    <w:tbl>
      <w:tblPr>
        <w:tblW w:w="9615" w:type="dxa"/>
        <w:jc w:val="center"/>
        <w:tblCellSpacing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5" w:type="dxa"/>
          <w:left w:w="75" w:type="dxa"/>
          <w:bottom w:w="75" w:type="dxa"/>
          <w:right w:w="75" w:type="dxa"/>
        </w:tblCellMar>
        <w:tblLook w:val="04A0" w:firstRow="1" w:lastRow="0" w:firstColumn="1" w:lastColumn="0" w:noHBand="0" w:noVBand="1"/>
      </w:tblPr>
      <w:tblGrid>
        <w:gridCol w:w="1739"/>
        <w:gridCol w:w="1460"/>
        <w:gridCol w:w="2641"/>
        <w:gridCol w:w="3775"/>
      </w:tblGrid>
      <w:tr w:rsidR="009E4349" w:rsidRPr="009E4349" w:rsidTr="003635D7">
        <w:trPr>
          <w:tblCellSpacing w:w="0" w:type="dxa"/>
          <w:jc w:val="center"/>
        </w:trPr>
        <w:tc>
          <w:tcPr>
            <w:tcW w:w="1680" w:type="dxa"/>
            <w:hideMark/>
          </w:tcPr>
          <w:p w:rsidR="005F543B" w:rsidRPr="009E4349" w:rsidRDefault="009E4349" w:rsidP="009E4349">
            <w:pPr>
              <w:pStyle w:val="ICContenutoTabella"/>
            </w:pPr>
            <w:r w:rsidRPr="009E4349">
              <w:t xml:space="preserve">Versione: </w:t>
            </w:r>
          </w:p>
        </w:tc>
        <w:tc>
          <w:tcPr>
            <w:tcW w:w="1410" w:type="dxa"/>
            <w:hideMark/>
          </w:tcPr>
          <w:p w:rsidR="005F543B" w:rsidRPr="009E4349" w:rsidRDefault="00FF2755" w:rsidP="009E4349">
            <w:pPr>
              <w:pStyle w:val="ICContenutoTabella"/>
            </w:pPr>
            <w:r>
              <w:t>1.0</w:t>
            </w:r>
          </w:p>
        </w:tc>
        <w:tc>
          <w:tcPr>
            <w:tcW w:w="2550" w:type="dxa"/>
            <w:hideMark/>
          </w:tcPr>
          <w:p w:rsidR="005F543B" w:rsidRPr="009E4349" w:rsidRDefault="009E4349" w:rsidP="009E4349">
            <w:pPr>
              <w:pStyle w:val="ICContenutoTabella"/>
            </w:pPr>
            <w:r w:rsidRPr="009E4349">
              <w:t>Data Versione:</w:t>
            </w:r>
          </w:p>
        </w:tc>
        <w:tc>
          <w:tcPr>
            <w:tcW w:w="3360" w:type="dxa"/>
            <w:hideMark/>
          </w:tcPr>
          <w:p w:rsidR="005F543B" w:rsidRPr="009E4349" w:rsidRDefault="00FF2755" w:rsidP="009E4349">
            <w:pPr>
              <w:pStyle w:val="ICContenutoTabella"/>
            </w:pPr>
            <w:r>
              <w:t>20/05/2019</w:t>
            </w:r>
          </w:p>
        </w:tc>
      </w:tr>
      <w:tr w:rsidR="009E4349" w:rsidRPr="009E4349" w:rsidTr="003635D7">
        <w:trPr>
          <w:tblCellSpacing w:w="0" w:type="dxa"/>
          <w:jc w:val="center"/>
        </w:trPr>
        <w:tc>
          <w:tcPr>
            <w:tcW w:w="1680" w:type="dxa"/>
            <w:hideMark/>
          </w:tcPr>
          <w:p w:rsidR="005F543B" w:rsidRPr="009E4349" w:rsidRDefault="009E4349" w:rsidP="009E4349">
            <w:pPr>
              <w:pStyle w:val="ICContenutoTabella"/>
            </w:pPr>
            <w:r w:rsidRPr="009E4349">
              <w:t xml:space="preserve">Descr. </w:t>
            </w:r>
            <w:proofErr w:type="gramStart"/>
            <w:r w:rsidRPr="009E4349">
              <w:t>modifiche</w:t>
            </w:r>
            <w:proofErr w:type="gramEnd"/>
            <w:r w:rsidRPr="009E4349">
              <w:t>:</w:t>
            </w:r>
          </w:p>
        </w:tc>
        <w:tc>
          <w:tcPr>
            <w:tcW w:w="7605" w:type="dxa"/>
            <w:gridSpan w:val="3"/>
            <w:hideMark/>
          </w:tcPr>
          <w:p w:rsidR="005F543B" w:rsidRPr="009E4349" w:rsidRDefault="009E4349" w:rsidP="009E4349">
            <w:pPr>
              <w:pStyle w:val="ICContenutoTabella"/>
            </w:pPr>
            <w:r w:rsidRPr="009E4349">
              <w:t>Non Applicabile</w:t>
            </w:r>
          </w:p>
        </w:tc>
      </w:tr>
      <w:tr w:rsidR="009E4349" w:rsidRPr="009E4349" w:rsidTr="003635D7">
        <w:trPr>
          <w:tblCellSpacing w:w="0" w:type="dxa"/>
          <w:jc w:val="center"/>
        </w:trPr>
        <w:tc>
          <w:tcPr>
            <w:tcW w:w="1680" w:type="dxa"/>
            <w:hideMark/>
          </w:tcPr>
          <w:p w:rsidR="005F543B" w:rsidRPr="009E4349" w:rsidRDefault="009E4349" w:rsidP="009E4349">
            <w:pPr>
              <w:pStyle w:val="ICContenutoTabella"/>
            </w:pPr>
            <w:proofErr w:type="gramStart"/>
            <w:r w:rsidRPr="009E4349">
              <w:t>Motivazioni :</w:t>
            </w:r>
            <w:proofErr w:type="gramEnd"/>
          </w:p>
        </w:tc>
        <w:tc>
          <w:tcPr>
            <w:tcW w:w="7605" w:type="dxa"/>
            <w:gridSpan w:val="3"/>
            <w:hideMark/>
          </w:tcPr>
          <w:p w:rsidR="005F543B" w:rsidRPr="009E4349" w:rsidRDefault="009E4349" w:rsidP="009E4349">
            <w:pPr>
              <w:pStyle w:val="ICContenutoTabella"/>
            </w:pPr>
            <w:r w:rsidRPr="009E4349">
              <w:t>Non Applicabile</w:t>
            </w:r>
          </w:p>
        </w:tc>
      </w:tr>
      <w:tr w:rsidR="009E5B85" w:rsidRPr="009E4349" w:rsidTr="003635D7">
        <w:trPr>
          <w:tblCellSpacing w:w="0" w:type="dxa"/>
          <w:jc w:val="center"/>
        </w:trPr>
        <w:tc>
          <w:tcPr>
            <w:tcW w:w="1680" w:type="dxa"/>
          </w:tcPr>
          <w:p w:rsidR="009E5B85" w:rsidRPr="009E4349" w:rsidRDefault="009E5B85" w:rsidP="009E4349">
            <w:pPr>
              <w:pStyle w:val="ICContenutoTabella"/>
            </w:pPr>
            <w:proofErr w:type="gramStart"/>
            <w:r w:rsidRPr="009E5B85">
              <w:t>Collaborazioni :</w:t>
            </w:r>
            <w:proofErr w:type="gramEnd"/>
            <w:r w:rsidRPr="009E5B85">
              <w:tab/>
            </w:r>
          </w:p>
        </w:tc>
        <w:tc>
          <w:tcPr>
            <w:tcW w:w="7605" w:type="dxa"/>
            <w:gridSpan w:val="3"/>
          </w:tcPr>
          <w:p w:rsidR="009E5B85" w:rsidRPr="009E4349" w:rsidRDefault="009E5B85" w:rsidP="009E4349">
            <w:pPr>
              <w:pStyle w:val="ICContenutoTabella"/>
            </w:pPr>
          </w:p>
        </w:tc>
      </w:tr>
    </w:tbl>
    <w:p w:rsidR="009E4349" w:rsidRDefault="009E4349" w:rsidP="009E4349"/>
    <w:p w:rsidR="009E4349" w:rsidRDefault="009E4349" w:rsidP="005949EB">
      <w:pPr>
        <w:pStyle w:val="Titolo2"/>
        <w:numPr>
          <w:ilvl w:val="0"/>
          <w:numId w:val="0"/>
        </w:numPr>
      </w:pPr>
    </w:p>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 w:rsidR="005949EB" w:rsidRDefault="005949EB" w:rsidP="005949EB">
      <w:pPr>
        <w:pStyle w:val="Titolo1"/>
      </w:pPr>
      <w:bookmarkStart w:id="7" w:name="_Toc29494420"/>
      <w:r>
        <w:lastRenderedPageBreak/>
        <w:t>Descrizione del servizio</w:t>
      </w:r>
      <w:bookmarkEnd w:id="7"/>
      <w:r>
        <w:t xml:space="preserve"> </w:t>
      </w:r>
    </w:p>
    <w:p w:rsidR="005949EB" w:rsidRDefault="005949EB" w:rsidP="005949EB">
      <w:pPr>
        <w:ind w:firstLine="700"/>
        <w:rPr>
          <w:rFonts w:eastAsia="Arial" w:cs="Arial"/>
          <w:szCs w:val="20"/>
          <w:highlight w:val="white"/>
        </w:rPr>
      </w:pPr>
    </w:p>
    <w:p w:rsidR="005949EB" w:rsidRDefault="005949EB" w:rsidP="005949EB">
      <w:pPr>
        <w:ind w:firstLine="425"/>
        <w:rPr>
          <w:rFonts w:eastAsia="Arial" w:cs="Arial"/>
          <w:szCs w:val="20"/>
          <w:highlight w:val="white"/>
        </w:rPr>
      </w:pPr>
      <w:r>
        <w:rPr>
          <w:rFonts w:eastAsia="Arial" w:cs="Arial"/>
          <w:szCs w:val="20"/>
          <w:highlight w:val="white"/>
        </w:rPr>
        <w:t xml:space="preserve">IC for Cloud Virtual Data Center è un servizio di tipo </w:t>
      </w:r>
      <w:proofErr w:type="spellStart"/>
      <w:r>
        <w:rPr>
          <w:rFonts w:eastAsia="Arial" w:cs="Arial"/>
          <w:szCs w:val="20"/>
          <w:highlight w:val="white"/>
        </w:rPr>
        <w:t>IaaS</w:t>
      </w:r>
      <w:proofErr w:type="spellEnd"/>
      <w:r>
        <w:rPr>
          <w:rFonts w:eastAsia="Arial" w:cs="Arial"/>
          <w:szCs w:val="20"/>
          <w:highlight w:val="white"/>
        </w:rPr>
        <w:t xml:space="preserve"> offerto da InfoCamere che consente al cliente di creare e gestire in autonomia un proprio Virtual Data Center tramite l'acquisto di una quantità personalizzabile di risorse computazionali (</w:t>
      </w:r>
      <w:proofErr w:type="spellStart"/>
      <w:r>
        <w:rPr>
          <w:rFonts w:eastAsia="Arial" w:cs="Arial"/>
          <w:szCs w:val="20"/>
          <w:highlight w:val="white"/>
        </w:rPr>
        <w:t>vCPU</w:t>
      </w:r>
      <w:proofErr w:type="spellEnd"/>
      <w:r>
        <w:rPr>
          <w:rFonts w:eastAsia="Arial" w:cs="Arial"/>
          <w:szCs w:val="20"/>
          <w:highlight w:val="white"/>
        </w:rPr>
        <w:t xml:space="preserve">, RAM), di rete (es. VLAN, IP pubblici, </w:t>
      </w:r>
      <w:proofErr w:type="spellStart"/>
      <w:r>
        <w:rPr>
          <w:rFonts w:eastAsia="Arial" w:cs="Arial"/>
          <w:szCs w:val="20"/>
          <w:highlight w:val="white"/>
        </w:rPr>
        <w:t>virtual</w:t>
      </w:r>
      <w:proofErr w:type="spellEnd"/>
      <w:r>
        <w:rPr>
          <w:rFonts w:eastAsia="Arial" w:cs="Arial"/>
          <w:szCs w:val="20"/>
          <w:highlight w:val="white"/>
        </w:rPr>
        <w:t xml:space="preserve"> firewall), spazio disco e servizi a corredo (es. backup, antivirus, DNS).</w:t>
      </w:r>
    </w:p>
    <w:p w:rsidR="005949EB" w:rsidRDefault="005949EB" w:rsidP="005949EB">
      <w:pPr>
        <w:ind w:firstLine="425"/>
        <w:rPr>
          <w:rFonts w:eastAsia="Arial" w:cs="Arial"/>
          <w:szCs w:val="20"/>
          <w:highlight w:val="white"/>
        </w:rPr>
      </w:pPr>
      <w:r>
        <w:rPr>
          <w:rFonts w:eastAsia="Arial" w:cs="Arial"/>
          <w:szCs w:val="20"/>
          <w:highlight w:val="white"/>
        </w:rPr>
        <w:t xml:space="preserve">Al cliente viene garantito un insieme di utenze opportunamente profilate con le quali ha la possibilità di amministrare in modo del tutto autonomo le risorse attraverso GUI ed API, creando </w:t>
      </w:r>
      <w:proofErr w:type="spellStart"/>
      <w:r>
        <w:rPr>
          <w:rFonts w:eastAsia="Arial" w:cs="Arial"/>
          <w:szCs w:val="20"/>
          <w:highlight w:val="white"/>
        </w:rPr>
        <w:t>virtual</w:t>
      </w:r>
      <w:proofErr w:type="spellEnd"/>
      <w:r>
        <w:rPr>
          <w:rFonts w:eastAsia="Arial" w:cs="Arial"/>
          <w:szCs w:val="20"/>
          <w:highlight w:val="white"/>
        </w:rPr>
        <w:t xml:space="preserve"> machine a partire da </w:t>
      </w:r>
      <w:proofErr w:type="spellStart"/>
      <w:r>
        <w:rPr>
          <w:rFonts w:eastAsia="Arial" w:cs="Arial"/>
          <w:szCs w:val="20"/>
          <w:highlight w:val="white"/>
        </w:rPr>
        <w:t>template</w:t>
      </w:r>
      <w:proofErr w:type="spellEnd"/>
      <w:r>
        <w:rPr>
          <w:rFonts w:eastAsia="Arial" w:cs="Arial"/>
          <w:szCs w:val="20"/>
          <w:highlight w:val="white"/>
        </w:rPr>
        <w:t xml:space="preserve"> base predisposti da InfoCamere, configurando opportune policy firewall per la comunicazione sicura tra i propri server e gestendo tutto il ciclo di vita delle proprie </w:t>
      </w:r>
      <w:proofErr w:type="spellStart"/>
      <w:r>
        <w:rPr>
          <w:rFonts w:eastAsia="Arial" w:cs="Arial"/>
          <w:szCs w:val="20"/>
          <w:highlight w:val="white"/>
        </w:rPr>
        <w:t>virtual</w:t>
      </w:r>
      <w:proofErr w:type="spellEnd"/>
      <w:r>
        <w:rPr>
          <w:rFonts w:eastAsia="Arial" w:cs="Arial"/>
          <w:szCs w:val="20"/>
          <w:highlight w:val="white"/>
        </w:rPr>
        <w:t xml:space="preserve"> machine (es. </w:t>
      </w:r>
      <w:proofErr w:type="spellStart"/>
      <w:r>
        <w:rPr>
          <w:rFonts w:eastAsia="Arial" w:cs="Arial"/>
          <w:szCs w:val="20"/>
          <w:highlight w:val="white"/>
        </w:rPr>
        <w:t>power</w:t>
      </w:r>
      <w:proofErr w:type="spellEnd"/>
      <w:r>
        <w:rPr>
          <w:rFonts w:eastAsia="Arial" w:cs="Arial"/>
          <w:szCs w:val="20"/>
          <w:highlight w:val="white"/>
        </w:rPr>
        <w:t xml:space="preserve"> on, </w:t>
      </w:r>
      <w:proofErr w:type="spellStart"/>
      <w:r>
        <w:rPr>
          <w:rFonts w:eastAsia="Arial" w:cs="Arial"/>
          <w:szCs w:val="20"/>
          <w:highlight w:val="white"/>
        </w:rPr>
        <w:t>power</w:t>
      </w:r>
      <w:proofErr w:type="spellEnd"/>
      <w:r>
        <w:rPr>
          <w:rFonts w:eastAsia="Arial" w:cs="Arial"/>
          <w:szCs w:val="20"/>
          <w:highlight w:val="white"/>
        </w:rPr>
        <w:t xml:space="preserve"> off, snapshot).</w:t>
      </w:r>
    </w:p>
    <w:p w:rsidR="005949EB" w:rsidRDefault="005949EB" w:rsidP="005949EB">
      <w:pPr>
        <w:ind w:firstLine="425"/>
        <w:rPr>
          <w:rFonts w:eastAsia="Arial" w:cs="Arial"/>
          <w:szCs w:val="20"/>
          <w:highlight w:val="white"/>
        </w:rPr>
      </w:pPr>
      <w:r>
        <w:rPr>
          <w:rFonts w:eastAsia="Arial" w:cs="Arial"/>
          <w:szCs w:val="20"/>
          <w:highlight w:val="white"/>
        </w:rPr>
        <w:t xml:space="preserve">L’infrastruttura con cui viene erogato il servizio è basata, dal punto di vista </w:t>
      </w:r>
      <w:proofErr w:type="spellStart"/>
      <w:r>
        <w:rPr>
          <w:rFonts w:eastAsia="Arial" w:cs="Arial"/>
          <w:szCs w:val="20"/>
          <w:highlight w:val="white"/>
        </w:rPr>
        <w:t>computing</w:t>
      </w:r>
      <w:proofErr w:type="spellEnd"/>
      <w:r>
        <w:rPr>
          <w:rFonts w:eastAsia="Arial" w:cs="Arial"/>
          <w:szCs w:val="20"/>
          <w:highlight w:val="white"/>
        </w:rPr>
        <w:t xml:space="preserve">, su tecnologia </w:t>
      </w:r>
      <w:proofErr w:type="spellStart"/>
      <w:r>
        <w:rPr>
          <w:rFonts w:eastAsia="Arial" w:cs="Arial"/>
          <w:szCs w:val="20"/>
          <w:highlight w:val="white"/>
        </w:rPr>
        <w:t>VMware</w:t>
      </w:r>
      <w:proofErr w:type="spellEnd"/>
      <w:r>
        <w:rPr>
          <w:rFonts w:eastAsia="Arial" w:cs="Arial"/>
          <w:szCs w:val="20"/>
          <w:highlight w:val="white"/>
        </w:rPr>
        <w:t xml:space="preserve"> sia per quanto riguarda la piattaforma di virtualizzazione, realizzata con le ultime versioni di </w:t>
      </w:r>
      <w:proofErr w:type="spellStart"/>
      <w:r>
        <w:rPr>
          <w:rFonts w:eastAsia="Arial" w:cs="Arial"/>
          <w:szCs w:val="20"/>
          <w:highlight w:val="white"/>
        </w:rPr>
        <w:t>VMware</w:t>
      </w:r>
      <w:proofErr w:type="spellEnd"/>
      <w:r>
        <w:rPr>
          <w:rFonts w:eastAsia="Arial" w:cs="Arial"/>
          <w:szCs w:val="20"/>
          <w:highlight w:val="white"/>
        </w:rPr>
        <w:t xml:space="preserve"> </w:t>
      </w:r>
      <w:proofErr w:type="spellStart"/>
      <w:r>
        <w:rPr>
          <w:rFonts w:eastAsia="Arial" w:cs="Arial"/>
          <w:szCs w:val="20"/>
          <w:highlight w:val="white"/>
        </w:rPr>
        <w:t>vSphere</w:t>
      </w:r>
      <w:proofErr w:type="spellEnd"/>
      <w:r>
        <w:rPr>
          <w:rFonts w:eastAsia="Arial" w:cs="Arial"/>
          <w:szCs w:val="20"/>
          <w:highlight w:val="white"/>
        </w:rPr>
        <w:t xml:space="preserve">; il portale di accesso utente è invece basato su </w:t>
      </w:r>
      <w:proofErr w:type="spellStart"/>
      <w:r>
        <w:rPr>
          <w:rFonts w:eastAsia="Arial" w:cs="Arial"/>
          <w:szCs w:val="20"/>
          <w:highlight w:val="white"/>
        </w:rPr>
        <w:t>VMware</w:t>
      </w:r>
      <w:proofErr w:type="spellEnd"/>
      <w:r>
        <w:rPr>
          <w:rFonts w:eastAsia="Arial" w:cs="Arial"/>
          <w:szCs w:val="20"/>
          <w:highlight w:val="white"/>
        </w:rPr>
        <w:t xml:space="preserve"> </w:t>
      </w:r>
      <w:proofErr w:type="spellStart"/>
      <w:r>
        <w:rPr>
          <w:rFonts w:eastAsia="Arial" w:cs="Arial"/>
          <w:szCs w:val="20"/>
          <w:highlight w:val="white"/>
        </w:rPr>
        <w:t>vRealize</w:t>
      </w:r>
      <w:proofErr w:type="spellEnd"/>
      <w:r>
        <w:rPr>
          <w:rFonts w:eastAsia="Arial" w:cs="Arial"/>
          <w:szCs w:val="20"/>
          <w:highlight w:val="white"/>
        </w:rPr>
        <w:t xml:space="preserve"> Automation. Dal punto di vista rete, invece, la tecnologia di riferimento è Cisco ACI, soluzione all’avanguardia nell’ambito della Software </w:t>
      </w:r>
      <w:proofErr w:type="spellStart"/>
      <w:r>
        <w:rPr>
          <w:rFonts w:eastAsia="Arial" w:cs="Arial"/>
          <w:szCs w:val="20"/>
          <w:highlight w:val="white"/>
        </w:rPr>
        <w:t>Defined</w:t>
      </w:r>
      <w:proofErr w:type="spellEnd"/>
      <w:r>
        <w:rPr>
          <w:rFonts w:eastAsia="Arial" w:cs="Arial"/>
          <w:szCs w:val="20"/>
          <w:highlight w:val="white"/>
        </w:rPr>
        <w:t xml:space="preserve"> Network; grazie a questa infrastruttura l’utente finale ha la possibilità di accedere ad un portale self-service da cui creare e gestire le proprie macchine virtuali/risorse.</w:t>
      </w:r>
    </w:p>
    <w:p w:rsidR="005949EB" w:rsidRDefault="005949EB" w:rsidP="005949EB">
      <w:pPr>
        <w:ind w:firstLine="700"/>
        <w:rPr>
          <w:rFonts w:eastAsia="Arial" w:cs="Arial"/>
          <w:szCs w:val="20"/>
          <w:highlight w:val="white"/>
        </w:rPr>
      </w:pPr>
      <w:r>
        <w:rPr>
          <w:rFonts w:eastAsia="Arial" w:cs="Arial"/>
          <w:szCs w:val="20"/>
          <w:highlight w:val="white"/>
        </w:rPr>
        <w:t>Il servizio porta all’utente finale una serie di funzionalità e benefici:</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Autonomia: possibilità, nell'ambito delle risorse assegnate, di creare e gestire in autonomia le proprie VM ed i servizi ad esse correlati tramite GUI ed API.</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 xml:space="preserve">Prestazioni: server di virtualizzazione con processori di ultime generazioni, interconnessioni di rete a 10Gbps o superiore, apparati </w:t>
      </w:r>
      <w:proofErr w:type="spellStart"/>
      <w:r>
        <w:rPr>
          <w:rFonts w:eastAsia="Arial" w:cs="Arial"/>
          <w:szCs w:val="20"/>
          <w:highlight w:val="white"/>
        </w:rPr>
        <w:t>storage</w:t>
      </w:r>
      <w:proofErr w:type="spellEnd"/>
      <w:r>
        <w:rPr>
          <w:rFonts w:eastAsia="Arial" w:cs="Arial"/>
          <w:szCs w:val="20"/>
          <w:highlight w:val="white"/>
        </w:rPr>
        <w:t xml:space="preserve"> di livello </w:t>
      </w:r>
      <w:proofErr w:type="spellStart"/>
      <w:r>
        <w:rPr>
          <w:rFonts w:eastAsia="Arial" w:cs="Arial"/>
          <w:szCs w:val="20"/>
          <w:highlight w:val="white"/>
        </w:rPr>
        <w:t>enterprise</w:t>
      </w:r>
      <w:proofErr w:type="spellEnd"/>
      <w:r>
        <w:rPr>
          <w:rFonts w:eastAsia="Arial" w:cs="Arial"/>
          <w:szCs w:val="20"/>
          <w:highlight w:val="white"/>
        </w:rPr>
        <w:t>.</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 xml:space="preserve">Affidabilità: infrastruttura di virtualizzazione tollerante ai guasti grazie a cluster in alta affidabilità, connessioni di rete e apparati </w:t>
      </w:r>
      <w:proofErr w:type="spellStart"/>
      <w:r>
        <w:rPr>
          <w:rFonts w:eastAsia="Arial" w:cs="Arial"/>
          <w:szCs w:val="20"/>
          <w:highlight w:val="white"/>
        </w:rPr>
        <w:t>storage</w:t>
      </w:r>
      <w:proofErr w:type="spellEnd"/>
      <w:r>
        <w:rPr>
          <w:rFonts w:eastAsia="Arial" w:cs="Arial"/>
          <w:szCs w:val="20"/>
          <w:highlight w:val="white"/>
        </w:rPr>
        <w:t xml:space="preserve"> ridondati.</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Flessibilità: possibilità di creare infrastrutture virtuali adeguate e dimensionate per ogni necessità, dalle più semplici alle più complesse per le aziende clienti più esigenti.</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Scalabilità: capacità di incrementare o diminuire le risorse assegnate in base alle proprie esigenze e volumi di business, senza dover affrontare investimenti in hardware e datacenter.</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Sicurezza: protezione del dato mediante backup centralizzato automatico delle VM.</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 xml:space="preserve">Licenze: possibilità di acquisire ed utilizzare licenze di sistema operativo Microsoft Windows Server o </w:t>
      </w:r>
      <w:proofErr w:type="spellStart"/>
      <w:r>
        <w:rPr>
          <w:rFonts w:eastAsia="Arial" w:cs="Arial"/>
          <w:szCs w:val="20"/>
          <w:highlight w:val="white"/>
        </w:rPr>
        <w:t>Red</w:t>
      </w:r>
      <w:proofErr w:type="spellEnd"/>
      <w:r>
        <w:rPr>
          <w:rFonts w:eastAsia="Arial" w:cs="Arial"/>
          <w:szCs w:val="20"/>
          <w:highlight w:val="white"/>
        </w:rPr>
        <w:t xml:space="preserve"> </w:t>
      </w:r>
      <w:proofErr w:type="spellStart"/>
      <w:r>
        <w:rPr>
          <w:rFonts w:eastAsia="Arial" w:cs="Arial"/>
          <w:szCs w:val="20"/>
          <w:highlight w:val="white"/>
        </w:rPr>
        <w:t>Hat</w:t>
      </w:r>
      <w:proofErr w:type="spellEnd"/>
      <w:r>
        <w:rPr>
          <w:rFonts w:eastAsia="Arial" w:cs="Arial"/>
          <w:szCs w:val="20"/>
          <w:highlight w:val="white"/>
        </w:rPr>
        <w:t xml:space="preserve"> Enterprise Linux.</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 xml:space="preserve">Servizi aggiuntivi opzionali: </w:t>
      </w:r>
      <w:proofErr w:type="spellStart"/>
      <w:r>
        <w:rPr>
          <w:rFonts w:eastAsia="Arial" w:cs="Arial"/>
          <w:szCs w:val="20"/>
          <w:highlight w:val="white"/>
        </w:rPr>
        <w:t>disaster</w:t>
      </w:r>
      <w:proofErr w:type="spellEnd"/>
      <w:r>
        <w:rPr>
          <w:rFonts w:eastAsia="Arial" w:cs="Arial"/>
          <w:szCs w:val="20"/>
          <w:highlight w:val="white"/>
        </w:rPr>
        <w:t xml:space="preserve"> </w:t>
      </w:r>
      <w:proofErr w:type="spellStart"/>
      <w:r>
        <w:rPr>
          <w:rFonts w:eastAsia="Arial" w:cs="Arial"/>
          <w:szCs w:val="20"/>
          <w:highlight w:val="white"/>
        </w:rPr>
        <w:t>recovery</w:t>
      </w:r>
      <w:proofErr w:type="spellEnd"/>
      <w:r>
        <w:rPr>
          <w:rFonts w:eastAsia="Arial" w:cs="Arial"/>
          <w:szCs w:val="20"/>
          <w:highlight w:val="white"/>
        </w:rPr>
        <w:t xml:space="preserve"> su sito remoto, continuità operativa mediante replica su sito </w:t>
      </w:r>
      <w:proofErr w:type="gramStart"/>
      <w:r>
        <w:rPr>
          <w:rFonts w:eastAsia="Arial" w:cs="Arial"/>
          <w:szCs w:val="20"/>
          <w:highlight w:val="white"/>
        </w:rPr>
        <w:t>secondario ,</w:t>
      </w:r>
      <w:proofErr w:type="gramEnd"/>
      <w:r>
        <w:rPr>
          <w:rFonts w:eastAsia="Arial" w:cs="Arial"/>
          <w:szCs w:val="20"/>
          <w:highlight w:val="white"/>
        </w:rPr>
        <w:t xml:space="preserve"> monitoraggio infrastrutturale, antivirus, backup e restore in autonomia, connettività geografica, gestione sistemi operativi standard, DNS.</w:t>
      </w:r>
    </w:p>
    <w:p w:rsidR="005949EB" w:rsidRDefault="005949EB" w:rsidP="005949EB">
      <w:pPr>
        <w:numPr>
          <w:ilvl w:val="0"/>
          <w:numId w:val="17"/>
        </w:numPr>
        <w:jc w:val="both"/>
        <w:rPr>
          <w:rFonts w:eastAsia="Arial" w:cs="Arial"/>
          <w:szCs w:val="20"/>
          <w:highlight w:val="white"/>
        </w:rPr>
      </w:pPr>
      <w:r>
        <w:rPr>
          <w:rFonts w:eastAsia="Arial" w:cs="Arial"/>
          <w:szCs w:val="20"/>
          <w:highlight w:val="white"/>
        </w:rPr>
        <w:t xml:space="preserve">Certificazioni: </w:t>
      </w:r>
      <w:proofErr w:type="spellStart"/>
      <w:r>
        <w:rPr>
          <w:rFonts w:eastAsia="Arial" w:cs="Arial"/>
          <w:szCs w:val="20"/>
          <w:highlight w:val="white"/>
        </w:rPr>
        <w:t>compliance</w:t>
      </w:r>
      <w:proofErr w:type="spellEnd"/>
      <w:r>
        <w:rPr>
          <w:rFonts w:eastAsia="Arial" w:cs="Arial"/>
          <w:szCs w:val="20"/>
          <w:highlight w:val="white"/>
        </w:rPr>
        <w:t xml:space="preserve"> normativa grazie alle certificazioni ISO 27001, ISO 27017, ISO 27018, ISO 9001, ISO 20000-1, ISO 22301, ISO 14001.</w:t>
      </w:r>
    </w:p>
    <w:p w:rsidR="005949EB" w:rsidRDefault="005949EB" w:rsidP="005949EB">
      <w:pPr>
        <w:ind w:firstLine="425"/>
        <w:rPr>
          <w:rFonts w:eastAsia="Arial" w:cs="Arial"/>
          <w:szCs w:val="20"/>
        </w:rPr>
      </w:pPr>
      <w:r>
        <w:rPr>
          <w:rFonts w:eastAsia="Arial" w:cs="Arial"/>
          <w:szCs w:val="20"/>
          <w:highlight w:val="white"/>
        </w:rPr>
        <w:t xml:space="preserve">Nel complesso sono previste una serie di componenti base del servizio che vengono offerte al cliente più eventuali </w:t>
      </w:r>
      <w:proofErr w:type="spellStart"/>
      <w:r>
        <w:rPr>
          <w:rFonts w:eastAsia="Arial" w:cs="Arial"/>
          <w:szCs w:val="20"/>
          <w:highlight w:val="white"/>
        </w:rPr>
        <w:t>add-on</w:t>
      </w:r>
      <w:proofErr w:type="spellEnd"/>
      <w:r>
        <w:rPr>
          <w:rFonts w:eastAsia="Arial" w:cs="Arial"/>
          <w:szCs w:val="20"/>
          <w:highlight w:val="white"/>
        </w:rPr>
        <w:t xml:space="preserve"> che devono essere esplicitamente richiesti. </w:t>
      </w:r>
    </w:p>
    <w:p w:rsidR="005949EB" w:rsidRDefault="005949EB" w:rsidP="005949EB">
      <w:pPr>
        <w:ind w:firstLine="708"/>
        <w:rPr>
          <w:rFonts w:eastAsia="Arial" w:cs="Arial"/>
          <w:szCs w:val="20"/>
          <w:highlight w:val="white"/>
        </w:rPr>
      </w:pPr>
    </w:p>
    <w:p w:rsidR="005949EB" w:rsidRDefault="005949EB" w:rsidP="005949EB">
      <w:pPr>
        <w:pStyle w:val="Titolo1"/>
      </w:pPr>
      <w:bookmarkStart w:id="8" w:name="_1t3h5sf" w:colFirst="0" w:colLast="0"/>
      <w:bookmarkStart w:id="9" w:name="_Toc29494421"/>
      <w:bookmarkEnd w:id="8"/>
      <w:r w:rsidRPr="00BA753C">
        <w:lastRenderedPageBreak/>
        <w:t>Componenti base del servizio</w:t>
      </w:r>
      <w:bookmarkEnd w:id="9"/>
    </w:p>
    <w:p w:rsidR="005949EB" w:rsidRDefault="005949EB" w:rsidP="005949EB">
      <w:pPr>
        <w:ind w:firstLine="425"/>
      </w:pPr>
      <w:r>
        <w:rPr>
          <w:rFonts w:eastAsia="Arial" w:cs="Arial"/>
          <w:szCs w:val="20"/>
          <w:highlight w:val="white"/>
        </w:rPr>
        <w:t>Si descrivono di seguito le componenti base comprese nel servizio di Virtual Data Center offerto da InfoCamere.</w:t>
      </w:r>
    </w:p>
    <w:p w:rsidR="005949EB" w:rsidRDefault="005949EB" w:rsidP="005949EB">
      <w:pPr>
        <w:pStyle w:val="Titolo2"/>
        <w:rPr>
          <w:u w:val="none"/>
        </w:rPr>
      </w:pPr>
      <w:bookmarkStart w:id="10" w:name="_4d34og8" w:colFirst="0" w:colLast="0"/>
      <w:bookmarkStart w:id="11" w:name="_Toc29494422"/>
      <w:bookmarkEnd w:id="10"/>
      <w:r>
        <w:rPr>
          <w:u w:val="none"/>
        </w:rPr>
        <w:t>Risorse computazionali e spazio disco</w:t>
      </w:r>
      <w:bookmarkEnd w:id="11"/>
    </w:p>
    <w:p w:rsidR="005949EB" w:rsidRDefault="005949EB" w:rsidP="005949EB">
      <w:pPr>
        <w:rPr>
          <w:rFonts w:eastAsia="Arial" w:cs="Arial"/>
          <w:szCs w:val="20"/>
          <w:highlight w:val="white"/>
        </w:rPr>
      </w:pPr>
    </w:p>
    <w:p w:rsidR="005949EB" w:rsidRDefault="005949EB" w:rsidP="005949EB">
      <w:pPr>
        <w:ind w:firstLine="425"/>
        <w:rPr>
          <w:rFonts w:eastAsia="Arial" w:cs="Arial"/>
          <w:szCs w:val="20"/>
          <w:highlight w:val="white"/>
        </w:rPr>
      </w:pPr>
      <w:r>
        <w:rPr>
          <w:rFonts w:eastAsia="Arial" w:cs="Arial"/>
          <w:szCs w:val="20"/>
          <w:highlight w:val="white"/>
        </w:rPr>
        <w:t>Al cliente viene assegnata una quantità personalizzabile di risorse computazionali e spazio disco sulla base di quanto contrattualizzato, in termini di:</w:t>
      </w:r>
    </w:p>
    <w:p w:rsidR="005949EB" w:rsidRDefault="005949EB" w:rsidP="005949EB">
      <w:pPr>
        <w:numPr>
          <w:ilvl w:val="0"/>
          <w:numId w:val="21"/>
        </w:numPr>
        <w:jc w:val="both"/>
        <w:rPr>
          <w:rFonts w:eastAsia="Arial" w:cs="Arial"/>
          <w:szCs w:val="20"/>
          <w:highlight w:val="white"/>
        </w:rPr>
      </w:pPr>
      <w:proofErr w:type="gramStart"/>
      <w:r>
        <w:rPr>
          <w:rFonts w:eastAsia="Arial" w:cs="Arial"/>
          <w:szCs w:val="20"/>
          <w:highlight w:val="white"/>
        </w:rPr>
        <w:t>numero</w:t>
      </w:r>
      <w:proofErr w:type="gramEnd"/>
      <w:r>
        <w:rPr>
          <w:rFonts w:eastAsia="Arial" w:cs="Arial"/>
          <w:szCs w:val="20"/>
          <w:highlight w:val="white"/>
        </w:rPr>
        <w:t xml:space="preserve"> di </w:t>
      </w:r>
      <w:proofErr w:type="spellStart"/>
      <w:r>
        <w:rPr>
          <w:rFonts w:eastAsia="Arial" w:cs="Arial"/>
          <w:szCs w:val="20"/>
          <w:highlight w:val="white"/>
        </w:rPr>
        <w:t>vCPU</w:t>
      </w:r>
      <w:proofErr w:type="spellEnd"/>
    </w:p>
    <w:p w:rsidR="005949EB" w:rsidRDefault="005949EB" w:rsidP="005949EB">
      <w:pPr>
        <w:numPr>
          <w:ilvl w:val="0"/>
          <w:numId w:val="21"/>
        </w:numPr>
        <w:jc w:val="both"/>
        <w:rPr>
          <w:rFonts w:eastAsia="Arial" w:cs="Arial"/>
          <w:szCs w:val="20"/>
          <w:highlight w:val="white"/>
        </w:rPr>
      </w:pPr>
      <w:r>
        <w:rPr>
          <w:rFonts w:eastAsia="Arial" w:cs="Arial"/>
          <w:szCs w:val="20"/>
          <w:highlight w:val="white"/>
        </w:rPr>
        <w:t>GB di RAM</w:t>
      </w:r>
    </w:p>
    <w:p w:rsidR="005949EB" w:rsidRDefault="005949EB" w:rsidP="005949EB">
      <w:pPr>
        <w:numPr>
          <w:ilvl w:val="0"/>
          <w:numId w:val="21"/>
        </w:numPr>
        <w:jc w:val="both"/>
        <w:rPr>
          <w:rFonts w:eastAsia="Arial" w:cs="Arial"/>
          <w:szCs w:val="20"/>
          <w:highlight w:val="white"/>
        </w:rPr>
      </w:pPr>
      <w:r>
        <w:rPr>
          <w:rFonts w:eastAsia="Arial" w:cs="Arial"/>
          <w:szCs w:val="20"/>
          <w:highlight w:val="white"/>
        </w:rPr>
        <w:t>GB di spazio disco</w:t>
      </w:r>
    </w:p>
    <w:p w:rsidR="005949EB" w:rsidRDefault="005949EB" w:rsidP="005949EB">
      <w:pPr>
        <w:ind w:firstLine="425"/>
        <w:rPr>
          <w:rFonts w:eastAsia="Arial" w:cs="Arial"/>
          <w:szCs w:val="20"/>
          <w:highlight w:val="white"/>
        </w:rPr>
      </w:pPr>
      <w:r>
        <w:rPr>
          <w:rFonts w:eastAsia="Arial" w:cs="Arial"/>
          <w:szCs w:val="20"/>
          <w:highlight w:val="white"/>
        </w:rPr>
        <w:t>Le risorse computazionali (</w:t>
      </w:r>
      <w:proofErr w:type="spellStart"/>
      <w:r>
        <w:rPr>
          <w:rFonts w:eastAsia="Arial" w:cs="Arial"/>
          <w:szCs w:val="20"/>
          <w:highlight w:val="white"/>
        </w:rPr>
        <w:t>vCPU</w:t>
      </w:r>
      <w:proofErr w:type="spellEnd"/>
      <w:r>
        <w:rPr>
          <w:rFonts w:eastAsia="Arial" w:cs="Arial"/>
          <w:szCs w:val="20"/>
          <w:highlight w:val="white"/>
        </w:rPr>
        <w:t xml:space="preserve"> e RAM) vengono messe a disposizione tramite una piattaforma di virtualizzazione </w:t>
      </w:r>
      <w:proofErr w:type="spellStart"/>
      <w:r>
        <w:rPr>
          <w:rFonts w:eastAsia="Arial" w:cs="Arial"/>
          <w:szCs w:val="20"/>
          <w:highlight w:val="white"/>
        </w:rPr>
        <w:t>VMware</w:t>
      </w:r>
      <w:proofErr w:type="spellEnd"/>
      <w:r>
        <w:rPr>
          <w:rFonts w:eastAsia="Arial" w:cs="Arial"/>
          <w:szCs w:val="20"/>
          <w:highlight w:val="white"/>
        </w:rPr>
        <w:t xml:space="preserve"> </w:t>
      </w:r>
      <w:proofErr w:type="spellStart"/>
      <w:r>
        <w:rPr>
          <w:rFonts w:eastAsia="Arial" w:cs="Arial"/>
          <w:szCs w:val="20"/>
          <w:highlight w:val="white"/>
        </w:rPr>
        <w:t>vSphere</w:t>
      </w:r>
      <w:proofErr w:type="spellEnd"/>
      <w:r>
        <w:rPr>
          <w:rFonts w:eastAsia="Arial" w:cs="Arial"/>
          <w:szCs w:val="20"/>
          <w:highlight w:val="white"/>
        </w:rPr>
        <w:t xml:space="preserve"> che, grazie all’adozione di cluster con </w:t>
      </w:r>
      <w:proofErr w:type="spellStart"/>
      <w:r>
        <w:rPr>
          <w:rFonts w:eastAsia="Arial" w:cs="Arial"/>
          <w:szCs w:val="20"/>
          <w:highlight w:val="white"/>
        </w:rPr>
        <w:t>host</w:t>
      </w:r>
      <w:proofErr w:type="spellEnd"/>
      <w:r>
        <w:rPr>
          <w:rFonts w:eastAsia="Arial" w:cs="Arial"/>
          <w:szCs w:val="20"/>
          <w:highlight w:val="white"/>
        </w:rPr>
        <w:t xml:space="preserve"> </w:t>
      </w:r>
      <w:proofErr w:type="spellStart"/>
      <w:r>
        <w:rPr>
          <w:rFonts w:eastAsia="Arial" w:cs="Arial"/>
          <w:szCs w:val="20"/>
          <w:highlight w:val="white"/>
        </w:rPr>
        <w:t>VMware</w:t>
      </w:r>
      <w:proofErr w:type="spellEnd"/>
      <w:r>
        <w:rPr>
          <w:rFonts w:eastAsia="Arial" w:cs="Arial"/>
          <w:szCs w:val="20"/>
          <w:highlight w:val="white"/>
        </w:rPr>
        <w:t xml:space="preserve"> </w:t>
      </w:r>
      <w:proofErr w:type="spellStart"/>
      <w:r>
        <w:rPr>
          <w:rFonts w:eastAsia="Arial" w:cs="Arial"/>
          <w:szCs w:val="20"/>
          <w:highlight w:val="white"/>
        </w:rPr>
        <w:t>ESXi</w:t>
      </w:r>
      <w:proofErr w:type="spellEnd"/>
      <w:r>
        <w:rPr>
          <w:rFonts w:eastAsia="Arial" w:cs="Arial"/>
          <w:szCs w:val="20"/>
          <w:highlight w:val="white"/>
        </w:rPr>
        <w:t>, garantisce:</w:t>
      </w:r>
    </w:p>
    <w:p w:rsidR="005949EB" w:rsidRDefault="005949EB" w:rsidP="005949EB">
      <w:pPr>
        <w:numPr>
          <w:ilvl w:val="0"/>
          <w:numId w:val="9"/>
        </w:numPr>
        <w:jc w:val="both"/>
        <w:rPr>
          <w:rFonts w:eastAsia="Arial" w:cs="Arial"/>
          <w:szCs w:val="20"/>
          <w:highlight w:val="white"/>
        </w:rPr>
      </w:pPr>
      <w:r>
        <w:rPr>
          <w:rFonts w:eastAsia="Arial" w:cs="Arial"/>
          <w:szCs w:val="20"/>
          <w:highlight w:val="white"/>
        </w:rPr>
        <w:t>Prestazioni: utilizzo di server di ultima generazione con le più recenti versioni di processori e RAM;</w:t>
      </w:r>
    </w:p>
    <w:p w:rsidR="005949EB" w:rsidRDefault="005949EB" w:rsidP="005949EB">
      <w:pPr>
        <w:numPr>
          <w:ilvl w:val="0"/>
          <w:numId w:val="9"/>
        </w:numPr>
        <w:jc w:val="both"/>
        <w:rPr>
          <w:rFonts w:eastAsia="Arial" w:cs="Arial"/>
          <w:szCs w:val="20"/>
          <w:highlight w:val="white"/>
        </w:rPr>
      </w:pPr>
      <w:r>
        <w:rPr>
          <w:rFonts w:eastAsia="Arial" w:cs="Arial"/>
          <w:szCs w:val="20"/>
          <w:highlight w:val="white"/>
        </w:rPr>
        <w:t xml:space="preserve">High </w:t>
      </w:r>
      <w:proofErr w:type="spellStart"/>
      <w:r>
        <w:rPr>
          <w:rFonts w:eastAsia="Arial" w:cs="Arial"/>
          <w:szCs w:val="20"/>
          <w:highlight w:val="white"/>
        </w:rPr>
        <w:t>Availibility</w:t>
      </w:r>
      <w:proofErr w:type="spellEnd"/>
      <w:r>
        <w:rPr>
          <w:rFonts w:eastAsia="Arial" w:cs="Arial"/>
          <w:szCs w:val="20"/>
          <w:highlight w:val="white"/>
        </w:rPr>
        <w:t xml:space="preserve"> (HA): riaccensione automatica delle macchine virtuali in caso di guasto ad un </w:t>
      </w:r>
      <w:proofErr w:type="spellStart"/>
      <w:r>
        <w:rPr>
          <w:rFonts w:eastAsia="Arial" w:cs="Arial"/>
          <w:szCs w:val="20"/>
          <w:highlight w:val="white"/>
        </w:rPr>
        <w:t>host</w:t>
      </w:r>
      <w:proofErr w:type="spellEnd"/>
      <w:r>
        <w:rPr>
          <w:rFonts w:eastAsia="Arial" w:cs="Arial"/>
          <w:szCs w:val="20"/>
          <w:highlight w:val="white"/>
        </w:rPr>
        <w:t>;</w:t>
      </w:r>
    </w:p>
    <w:p w:rsidR="005949EB" w:rsidRDefault="005949EB" w:rsidP="005949EB">
      <w:pPr>
        <w:numPr>
          <w:ilvl w:val="0"/>
          <w:numId w:val="9"/>
        </w:numPr>
        <w:jc w:val="both"/>
        <w:rPr>
          <w:rFonts w:eastAsia="Arial" w:cs="Arial"/>
          <w:szCs w:val="20"/>
          <w:highlight w:val="white"/>
        </w:rPr>
      </w:pPr>
      <w:r>
        <w:rPr>
          <w:rFonts w:eastAsia="Arial" w:cs="Arial"/>
          <w:szCs w:val="20"/>
          <w:highlight w:val="white"/>
        </w:rPr>
        <w:t xml:space="preserve">Distributed Resource </w:t>
      </w:r>
      <w:proofErr w:type="spellStart"/>
      <w:r>
        <w:rPr>
          <w:rFonts w:eastAsia="Arial" w:cs="Arial"/>
          <w:szCs w:val="20"/>
          <w:highlight w:val="white"/>
        </w:rPr>
        <w:t>Scheduling</w:t>
      </w:r>
      <w:proofErr w:type="spellEnd"/>
      <w:r>
        <w:rPr>
          <w:rFonts w:eastAsia="Arial" w:cs="Arial"/>
          <w:szCs w:val="20"/>
          <w:highlight w:val="white"/>
        </w:rPr>
        <w:t xml:space="preserve"> (DRS): distribuzione automatica dei carichi di lavoro al fine di ottimizzare le performance;</w:t>
      </w:r>
    </w:p>
    <w:p w:rsidR="005949EB" w:rsidRDefault="005949EB" w:rsidP="00BA753C">
      <w:pPr>
        <w:ind w:firstLine="425"/>
        <w:rPr>
          <w:rFonts w:eastAsia="Arial" w:cs="Arial"/>
          <w:szCs w:val="20"/>
          <w:highlight w:val="white"/>
        </w:rPr>
      </w:pPr>
      <w:r>
        <w:rPr>
          <w:rFonts w:eastAsia="Arial" w:cs="Arial"/>
          <w:szCs w:val="20"/>
          <w:highlight w:val="white"/>
        </w:rPr>
        <w:t xml:space="preserve">Lo spazio disco viene erogato mediante apparati </w:t>
      </w:r>
      <w:proofErr w:type="spellStart"/>
      <w:r>
        <w:rPr>
          <w:rFonts w:eastAsia="Arial" w:cs="Arial"/>
          <w:szCs w:val="20"/>
          <w:highlight w:val="white"/>
        </w:rPr>
        <w:t>storage</w:t>
      </w:r>
      <w:proofErr w:type="spellEnd"/>
      <w:r>
        <w:rPr>
          <w:rFonts w:eastAsia="Arial" w:cs="Arial"/>
          <w:szCs w:val="20"/>
          <w:highlight w:val="white"/>
        </w:rPr>
        <w:t xml:space="preserve"> ridondati di livello </w:t>
      </w:r>
      <w:proofErr w:type="spellStart"/>
      <w:r>
        <w:rPr>
          <w:rFonts w:eastAsia="Arial" w:cs="Arial"/>
          <w:szCs w:val="20"/>
          <w:highlight w:val="white"/>
        </w:rPr>
        <w:t>enterprise</w:t>
      </w:r>
      <w:proofErr w:type="spellEnd"/>
      <w:r>
        <w:rPr>
          <w:rFonts w:eastAsia="Arial" w:cs="Arial"/>
          <w:szCs w:val="20"/>
          <w:highlight w:val="white"/>
        </w:rPr>
        <w:t xml:space="preserve">, basati su piattaforma EMC e </w:t>
      </w:r>
      <w:proofErr w:type="spellStart"/>
      <w:r>
        <w:rPr>
          <w:rFonts w:eastAsia="Arial" w:cs="Arial"/>
          <w:szCs w:val="20"/>
          <w:highlight w:val="white"/>
        </w:rPr>
        <w:t>Netapp</w:t>
      </w:r>
      <w:proofErr w:type="spellEnd"/>
      <w:r>
        <w:rPr>
          <w:rFonts w:eastAsia="Arial" w:cs="Arial"/>
          <w:szCs w:val="20"/>
          <w:highlight w:val="white"/>
        </w:rPr>
        <w:t>, con tipologia di disco ad alte prestazioni.</w:t>
      </w:r>
    </w:p>
    <w:p w:rsidR="005949EB" w:rsidRPr="00BA753C" w:rsidRDefault="005949EB" w:rsidP="001C2414">
      <w:pPr>
        <w:pStyle w:val="Titolo2"/>
        <w:rPr>
          <w:rFonts w:eastAsia="Arial" w:cs="Arial"/>
          <w:sz w:val="20"/>
          <w:szCs w:val="20"/>
          <w:highlight w:val="white"/>
        </w:rPr>
      </w:pPr>
      <w:bookmarkStart w:id="12" w:name="_2s8eyo1" w:colFirst="0" w:colLast="0"/>
      <w:bookmarkStart w:id="13" w:name="_Toc29494423"/>
      <w:bookmarkEnd w:id="12"/>
      <w:r>
        <w:rPr>
          <w:u w:val="none"/>
        </w:rPr>
        <w:t>Macchine virtuali</w:t>
      </w:r>
      <w:bookmarkEnd w:id="13"/>
    </w:p>
    <w:p w:rsidR="005949EB" w:rsidRDefault="005949EB" w:rsidP="005949EB">
      <w:pPr>
        <w:ind w:firstLine="425"/>
        <w:rPr>
          <w:rFonts w:eastAsia="Arial" w:cs="Arial"/>
          <w:szCs w:val="20"/>
          <w:highlight w:val="white"/>
        </w:rPr>
      </w:pPr>
      <w:r>
        <w:rPr>
          <w:rFonts w:eastAsia="Arial" w:cs="Arial"/>
          <w:szCs w:val="20"/>
          <w:highlight w:val="white"/>
        </w:rPr>
        <w:t>Nell’ambito delle risorse assegnate descritte al punto precedente, il cliente ha la possibilità di creare e gestire in autonomia le macchine virtuali che compongono il suo Virtual Data Center.</w:t>
      </w:r>
    </w:p>
    <w:p w:rsidR="005949EB" w:rsidRDefault="005949EB" w:rsidP="005949EB">
      <w:pPr>
        <w:ind w:firstLine="425"/>
        <w:rPr>
          <w:rFonts w:eastAsia="Arial" w:cs="Arial"/>
          <w:szCs w:val="20"/>
          <w:highlight w:val="white"/>
        </w:rPr>
      </w:pPr>
      <w:r>
        <w:rPr>
          <w:rFonts w:eastAsia="Arial" w:cs="Arial"/>
          <w:szCs w:val="20"/>
          <w:highlight w:val="white"/>
        </w:rPr>
        <w:t xml:space="preserve">Il cliente metterà a disposizioni dei </w:t>
      </w:r>
      <w:proofErr w:type="spellStart"/>
      <w:r>
        <w:rPr>
          <w:rFonts w:eastAsia="Arial" w:cs="Arial"/>
          <w:szCs w:val="20"/>
          <w:highlight w:val="white"/>
        </w:rPr>
        <w:t>template</w:t>
      </w:r>
      <w:proofErr w:type="spellEnd"/>
      <w:r>
        <w:rPr>
          <w:rFonts w:eastAsia="Arial" w:cs="Arial"/>
          <w:szCs w:val="20"/>
          <w:highlight w:val="white"/>
        </w:rPr>
        <w:t>, con sistemi operativi proprietari (analizzati e concordati con InfoCamere),</w:t>
      </w:r>
      <w:r>
        <w:rPr>
          <w:rFonts w:eastAsia="Arial" w:cs="Arial"/>
          <w:szCs w:val="20"/>
          <w:highlight w:val="white"/>
          <w:u w:val="single"/>
        </w:rPr>
        <w:t xml:space="preserve"> supportati</w:t>
      </w:r>
      <w:r>
        <w:rPr>
          <w:rFonts w:eastAsia="Arial" w:cs="Arial"/>
          <w:szCs w:val="20"/>
          <w:highlight w:val="white"/>
        </w:rPr>
        <w:t xml:space="preserve"> ed eventualmente corredati di opportuna licenza a proprio carico, </w:t>
      </w:r>
      <w:proofErr w:type="spellStart"/>
      <w:r>
        <w:rPr>
          <w:rFonts w:eastAsia="Arial" w:cs="Arial"/>
          <w:szCs w:val="20"/>
          <w:highlight w:val="white"/>
        </w:rPr>
        <w:t>template</w:t>
      </w:r>
      <w:proofErr w:type="spellEnd"/>
      <w:r>
        <w:rPr>
          <w:rFonts w:eastAsia="Arial" w:cs="Arial"/>
          <w:szCs w:val="20"/>
          <w:highlight w:val="white"/>
        </w:rPr>
        <w:t xml:space="preserve"> che InfoCamere provvederà ad importare e rendere disponibili all’interno del Virtual Data Center.</w:t>
      </w:r>
    </w:p>
    <w:p w:rsidR="005949EB" w:rsidRDefault="005949EB" w:rsidP="005949EB">
      <w:pPr>
        <w:ind w:firstLine="425"/>
        <w:rPr>
          <w:rFonts w:eastAsia="Arial" w:cs="Arial"/>
          <w:szCs w:val="20"/>
          <w:highlight w:val="white"/>
        </w:rPr>
      </w:pPr>
      <w:r>
        <w:rPr>
          <w:rFonts w:eastAsia="Arial" w:cs="Arial"/>
          <w:szCs w:val="20"/>
          <w:highlight w:val="white"/>
        </w:rPr>
        <w:t xml:space="preserve">Opzionalmente, InfoCamere può mettere a disposizione a catalogo due tipologie di </w:t>
      </w:r>
      <w:proofErr w:type="spellStart"/>
      <w:r>
        <w:rPr>
          <w:rFonts w:eastAsia="Arial" w:cs="Arial"/>
          <w:szCs w:val="20"/>
          <w:highlight w:val="white"/>
        </w:rPr>
        <w:t>template</w:t>
      </w:r>
      <w:proofErr w:type="spellEnd"/>
      <w:r>
        <w:rPr>
          <w:rFonts w:eastAsia="Arial" w:cs="Arial"/>
          <w:szCs w:val="20"/>
          <w:highlight w:val="white"/>
        </w:rPr>
        <w:t xml:space="preserve"> generici con le seguenti versioni di sistema operativo:</w:t>
      </w:r>
    </w:p>
    <w:p w:rsidR="005949EB" w:rsidRDefault="005949EB" w:rsidP="005949EB">
      <w:pPr>
        <w:numPr>
          <w:ilvl w:val="0"/>
          <w:numId w:val="24"/>
        </w:numPr>
        <w:jc w:val="both"/>
        <w:rPr>
          <w:rFonts w:eastAsia="Arial" w:cs="Arial"/>
          <w:szCs w:val="20"/>
          <w:highlight w:val="white"/>
        </w:rPr>
      </w:pPr>
      <w:r>
        <w:rPr>
          <w:rFonts w:eastAsia="Arial" w:cs="Arial"/>
          <w:szCs w:val="20"/>
          <w:highlight w:val="white"/>
        </w:rPr>
        <w:t>Microsoft Windows Server 2016 Datacenter Edition</w:t>
      </w:r>
    </w:p>
    <w:p w:rsidR="005949EB" w:rsidRDefault="005949EB" w:rsidP="005949EB">
      <w:pPr>
        <w:numPr>
          <w:ilvl w:val="0"/>
          <w:numId w:val="24"/>
        </w:numPr>
        <w:jc w:val="both"/>
        <w:rPr>
          <w:rFonts w:eastAsia="Arial" w:cs="Arial"/>
          <w:szCs w:val="20"/>
          <w:highlight w:val="white"/>
        </w:rPr>
      </w:pPr>
      <w:proofErr w:type="spellStart"/>
      <w:r>
        <w:rPr>
          <w:rFonts w:eastAsia="Arial" w:cs="Arial"/>
          <w:szCs w:val="20"/>
          <w:highlight w:val="white"/>
        </w:rPr>
        <w:t>Red</w:t>
      </w:r>
      <w:proofErr w:type="spellEnd"/>
      <w:r>
        <w:rPr>
          <w:rFonts w:eastAsia="Arial" w:cs="Arial"/>
          <w:szCs w:val="20"/>
          <w:highlight w:val="white"/>
        </w:rPr>
        <w:t xml:space="preserve"> </w:t>
      </w:r>
      <w:proofErr w:type="spellStart"/>
      <w:r>
        <w:rPr>
          <w:rFonts w:eastAsia="Arial" w:cs="Arial"/>
          <w:szCs w:val="20"/>
          <w:highlight w:val="white"/>
        </w:rPr>
        <w:t>Hat</w:t>
      </w:r>
      <w:proofErr w:type="spellEnd"/>
      <w:r>
        <w:rPr>
          <w:rFonts w:eastAsia="Arial" w:cs="Arial"/>
          <w:szCs w:val="20"/>
          <w:highlight w:val="white"/>
        </w:rPr>
        <w:t xml:space="preserve"> Enterprise Linux 7.6</w:t>
      </w:r>
    </w:p>
    <w:p w:rsidR="005949EB" w:rsidRDefault="005949EB" w:rsidP="005949EB">
      <w:pPr>
        <w:ind w:firstLine="425"/>
        <w:rPr>
          <w:rFonts w:eastAsia="Arial" w:cs="Arial"/>
          <w:szCs w:val="20"/>
          <w:highlight w:val="yellow"/>
        </w:rPr>
      </w:pPr>
    </w:p>
    <w:p w:rsidR="005949EB" w:rsidRDefault="005949EB" w:rsidP="005949EB">
      <w:pPr>
        <w:ind w:firstLine="425"/>
        <w:rPr>
          <w:rFonts w:eastAsia="Arial" w:cs="Arial"/>
          <w:szCs w:val="20"/>
          <w:highlight w:val="white"/>
        </w:rPr>
      </w:pPr>
      <w:r>
        <w:rPr>
          <w:rFonts w:eastAsia="Arial" w:cs="Arial"/>
          <w:szCs w:val="20"/>
          <w:highlight w:val="white"/>
        </w:rPr>
        <w:t xml:space="preserve">La tipologia e la numerosità dei </w:t>
      </w:r>
      <w:proofErr w:type="spellStart"/>
      <w:r>
        <w:rPr>
          <w:rFonts w:eastAsia="Arial" w:cs="Arial"/>
          <w:szCs w:val="20"/>
          <w:highlight w:val="white"/>
        </w:rPr>
        <w:t>template</w:t>
      </w:r>
      <w:proofErr w:type="spellEnd"/>
      <w:r>
        <w:rPr>
          <w:rFonts w:eastAsia="Arial" w:cs="Arial"/>
          <w:szCs w:val="20"/>
          <w:highlight w:val="white"/>
        </w:rPr>
        <w:t xml:space="preserve"> da prevedere a catalogo deve essere pattuita in sede contrattuale e, naturalmente, in seguito può essere variata rivolgendosi alla struttura commerciale di InfoCamere.</w:t>
      </w:r>
      <w:r w:rsidR="00BA753C">
        <w:rPr>
          <w:rFonts w:eastAsia="Arial" w:cs="Arial"/>
          <w:szCs w:val="20"/>
          <w:highlight w:val="white"/>
        </w:rPr>
        <w:t xml:space="preserve"> </w:t>
      </w:r>
      <w:r>
        <w:rPr>
          <w:rFonts w:eastAsia="Arial" w:cs="Arial"/>
          <w:szCs w:val="20"/>
          <w:highlight w:val="white"/>
        </w:rPr>
        <w:t xml:space="preserve">A partire da tali </w:t>
      </w:r>
      <w:proofErr w:type="spellStart"/>
      <w:r>
        <w:rPr>
          <w:rFonts w:eastAsia="Arial" w:cs="Arial"/>
          <w:szCs w:val="20"/>
          <w:highlight w:val="white"/>
        </w:rPr>
        <w:t>template</w:t>
      </w:r>
      <w:proofErr w:type="spellEnd"/>
      <w:r>
        <w:rPr>
          <w:rFonts w:eastAsia="Arial" w:cs="Arial"/>
          <w:szCs w:val="20"/>
          <w:highlight w:val="white"/>
        </w:rPr>
        <w:t xml:space="preserve"> il cliente può creare in autonomia le proprie macchine virtuali rispettando delle taglie predefinite e riportate nelle tabelle che seguono. L’aumento o la diminuzione delle risorse assegnate alle singole macchine virtuali deve adeguarsi a queste taglie.</w:t>
      </w:r>
    </w:p>
    <w:p w:rsidR="005949EB" w:rsidRDefault="005949EB" w:rsidP="005949EB">
      <w:pPr>
        <w:widowControl w:val="0"/>
        <w:spacing w:line="276" w:lineRule="auto"/>
      </w:pPr>
    </w:p>
    <w:tbl>
      <w:tblPr>
        <w:tblW w:w="6885" w:type="dxa"/>
        <w:jc w:val="center"/>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70"/>
        <w:gridCol w:w="1035"/>
        <w:gridCol w:w="735"/>
        <w:gridCol w:w="1905"/>
      </w:tblGrid>
      <w:tr w:rsidR="005949EB" w:rsidTr="007D1A8F">
        <w:trPr>
          <w:jc w:val="center"/>
        </w:trPr>
        <w:tc>
          <w:tcPr>
            <w:tcW w:w="2340" w:type="dxa"/>
          </w:tcPr>
          <w:p w:rsidR="005949EB" w:rsidRDefault="005949EB" w:rsidP="007D1A8F">
            <w:pPr>
              <w:spacing w:line="276" w:lineRule="auto"/>
              <w:jc w:val="center"/>
              <w:rPr>
                <w:rFonts w:eastAsia="Arial" w:cs="Arial"/>
                <w:b/>
                <w:szCs w:val="20"/>
              </w:rPr>
            </w:pPr>
            <w:r>
              <w:rPr>
                <w:rFonts w:eastAsia="Arial" w:cs="Arial"/>
                <w:b/>
                <w:szCs w:val="20"/>
              </w:rPr>
              <w:t xml:space="preserve">Tipologia di macchina </w:t>
            </w:r>
          </w:p>
        </w:tc>
        <w:tc>
          <w:tcPr>
            <w:tcW w:w="870" w:type="dxa"/>
          </w:tcPr>
          <w:p w:rsidR="005949EB" w:rsidRDefault="005949EB" w:rsidP="007D1A8F">
            <w:pPr>
              <w:spacing w:line="276" w:lineRule="auto"/>
              <w:jc w:val="center"/>
              <w:rPr>
                <w:rFonts w:eastAsia="Arial" w:cs="Arial"/>
                <w:b/>
                <w:szCs w:val="20"/>
              </w:rPr>
            </w:pPr>
            <w:r>
              <w:rPr>
                <w:rFonts w:eastAsia="Arial" w:cs="Arial"/>
                <w:b/>
                <w:szCs w:val="20"/>
              </w:rPr>
              <w:t>S.O.</w:t>
            </w:r>
          </w:p>
        </w:tc>
        <w:tc>
          <w:tcPr>
            <w:tcW w:w="1035" w:type="dxa"/>
          </w:tcPr>
          <w:p w:rsidR="005949EB" w:rsidRDefault="005949EB" w:rsidP="007D1A8F">
            <w:pPr>
              <w:spacing w:line="276" w:lineRule="auto"/>
              <w:jc w:val="center"/>
              <w:rPr>
                <w:rFonts w:eastAsia="Arial" w:cs="Arial"/>
                <w:b/>
                <w:szCs w:val="20"/>
              </w:rPr>
            </w:pPr>
            <w:r>
              <w:rPr>
                <w:rFonts w:eastAsia="Arial" w:cs="Arial"/>
                <w:b/>
                <w:szCs w:val="20"/>
              </w:rPr>
              <w:t>GB RAM</w:t>
            </w:r>
          </w:p>
        </w:tc>
        <w:tc>
          <w:tcPr>
            <w:tcW w:w="735" w:type="dxa"/>
          </w:tcPr>
          <w:p w:rsidR="005949EB" w:rsidRDefault="005949EB" w:rsidP="007D1A8F">
            <w:pPr>
              <w:spacing w:line="276" w:lineRule="auto"/>
              <w:jc w:val="center"/>
              <w:rPr>
                <w:rFonts w:eastAsia="Arial" w:cs="Arial"/>
                <w:b/>
                <w:szCs w:val="20"/>
              </w:rPr>
            </w:pPr>
            <w:proofErr w:type="spellStart"/>
            <w:proofErr w:type="gramStart"/>
            <w:r>
              <w:rPr>
                <w:rFonts w:eastAsia="Arial" w:cs="Arial"/>
                <w:b/>
                <w:szCs w:val="20"/>
              </w:rPr>
              <w:t>vCPU</w:t>
            </w:r>
            <w:proofErr w:type="spellEnd"/>
            <w:proofErr w:type="gramEnd"/>
          </w:p>
        </w:tc>
        <w:tc>
          <w:tcPr>
            <w:tcW w:w="1905" w:type="dxa"/>
          </w:tcPr>
          <w:p w:rsidR="005949EB" w:rsidRDefault="005949EB" w:rsidP="007D1A8F">
            <w:pPr>
              <w:spacing w:line="276" w:lineRule="auto"/>
              <w:jc w:val="center"/>
              <w:rPr>
                <w:rFonts w:eastAsia="Arial" w:cs="Arial"/>
                <w:b/>
                <w:szCs w:val="20"/>
              </w:rPr>
            </w:pPr>
            <w:r>
              <w:rPr>
                <w:rFonts w:eastAsia="Arial" w:cs="Arial"/>
                <w:b/>
                <w:szCs w:val="20"/>
              </w:rPr>
              <w:t>GB Spazio Disco</w:t>
            </w:r>
          </w:p>
        </w:tc>
      </w:tr>
      <w:tr w:rsidR="005949EB" w:rsidTr="007D1A8F">
        <w:trPr>
          <w:jc w:val="center"/>
        </w:trPr>
        <w:tc>
          <w:tcPr>
            <w:tcW w:w="2340" w:type="dxa"/>
          </w:tcPr>
          <w:p w:rsidR="005949EB" w:rsidRDefault="005949EB" w:rsidP="007D1A8F">
            <w:pPr>
              <w:spacing w:line="276" w:lineRule="auto"/>
              <w:jc w:val="center"/>
              <w:rPr>
                <w:rFonts w:eastAsia="Arial" w:cs="Arial"/>
                <w:szCs w:val="20"/>
              </w:rPr>
            </w:pPr>
            <w:r>
              <w:rPr>
                <w:rFonts w:eastAsia="Arial" w:cs="Arial"/>
                <w:szCs w:val="20"/>
              </w:rPr>
              <w:t>Taglia S</w:t>
            </w:r>
          </w:p>
        </w:tc>
        <w:tc>
          <w:tcPr>
            <w:tcW w:w="870" w:type="dxa"/>
          </w:tcPr>
          <w:p w:rsidR="005949EB" w:rsidRDefault="005949EB" w:rsidP="007D1A8F">
            <w:pPr>
              <w:spacing w:line="276" w:lineRule="auto"/>
              <w:jc w:val="center"/>
              <w:rPr>
                <w:rFonts w:eastAsia="Arial" w:cs="Arial"/>
                <w:szCs w:val="20"/>
              </w:rPr>
            </w:pPr>
            <w:r>
              <w:rPr>
                <w:rFonts w:eastAsia="Arial" w:cs="Arial"/>
                <w:szCs w:val="20"/>
              </w:rPr>
              <w:t>RHEL*</w:t>
            </w:r>
          </w:p>
        </w:tc>
        <w:tc>
          <w:tcPr>
            <w:tcW w:w="1035" w:type="dxa"/>
          </w:tcPr>
          <w:p w:rsidR="005949EB" w:rsidRDefault="005949EB" w:rsidP="007D1A8F">
            <w:pPr>
              <w:spacing w:line="276" w:lineRule="auto"/>
              <w:jc w:val="center"/>
              <w:rPr>
                <w:rFonts w:eastAsia="Arial" w:cs="Arial"/>
                <w:szCs w:val="20"/>
              </w:rPr>
            </w:pPr>
            <w:r>
              <w:rPr>
                <w:rFonts w:eastAsia="Arial" w:cs="Arial"/>
                <w:szCs w:val="20"/>
              </w:rPr>
              <w:t>2</w:t>
            </w:r>
          </w:p>
        </w:tc>
        <w:tc>
          <w:tcPr>
            <w:tcW w:w="735" w:type="dxa"/>
          </w:tcPr>
          <w:p w:rsidR="005949EB" w:rsidRDefault="005949EB" w:rsidP="007D1A8F">
            <w:pPr>
              <w:spacing w:line="276" w:lineRule="auto"/>
              <w:jc w:val="center"/>
              <w:rPr>
                <w:rFonts w:eastAsia="Arial" w:cs="Arial"/>
                <w:szCs w:val="20"/>
              </w:rPr>
            </w:pPr>
            <w:r>
              <w:rPr>
                <w:rFonts w:eastAsia="Arial" w:cs="Arial"/>
                <w:szCs w:val="20"/>
              </w:rPr>
              <w:t>1</w:t>
            </w:r>
          </w:p>
        </w:tc>
        <w:tc>
          <w:tcPr>
            <w:tcW w:w="1905" w:type="dxa"/>
          </w:tcPr>
          <w:p w:rsidR="005949EB" w:rsidRDefault="005949EB" w:rsidP="007D1A8F">
            <w:pPr>
              <w:spacing w:line="276" w:lineRule="auto"/>
              <w:jc w:val="center"/>
              <w:rPr>
                <w:rFonts w:eastAsia="Arial" w:cs="Arial"/>
                <w:szCs w:val="20"/>
              </w:rPr>
            </w:pPr>
            <w:r>
              <w:rPr>
                <w:rFonts w:eastAsia="Arial" w:cs="Arial"/>
                <w:szCs w:val="20"/>
              </w:rPr>
              <w:t>&gt; 30 (a richiesta)</w:t>
            </w:r>
          </w:p>
        </w:tc>
      </w:tr>
      <w:tr w:rsidR="005949EB" w:rsidTr="007D1A8F">
        <w:trPr>
          <w:jc w:val="center"/>
        </w:trPr>
        <w:tc>
          <w:tcPr>
            <w:tcW w:w="2340" w:type="dxa"/>
          </w:tcPr>
          <w:p w:rsidR="005949EB" w:rsidRDefault="005949EB" w:rsidP="007D1A8F">
            <w:pPr>
              <w:spacing w:line="276" w:lineRule="auto"/>
              <w:jc w:val="center"/>
              <w:rPr>
                <w:rFonts w:eastAsia="Arial" w:cs="Arial"/>
                <w:szCs w:val="20"/>
              </w:rPr>
            </w:pPr>
            <w:r>
              <w:rPr>
                <w:rFonts w:eastAsia="Arial" w:cs="Arial"/>
                <w:szCs w:val="20"/>
              </w:rPr>
              <w:t>Taglia M</w:t>
            </w:r>
          </w:p>
        </w:tc>
        <w:tc>
          <w:tcPr>
            <w:tcW w:w="870" w:type="dxa"/>
          </w:tcPr>
          <w:p w:rsidR="005949EB" w:rsidRDefault="005949EB" w:rsidP="007D1A8F">
            <w:pPr>
              <w:spacing w:line="276" w:lineRule="auto"/>
              <w:jc w:val="center"/>
              <w:rPr>
                <w:rFonts w:eastAsia="Arial" w:cs="Arial"/>
                <w:szCs w:val="20"/>
              </w:rPr>
            </w:pPr>
            <w:r>
              <w:rPr>
                <w:rFonts w:eastAsia="Arial" w:cs="Arial"/>
                <w:szCs w:val="20"/>
              </w:rPr>
              <w:t>RHEL*</w:t>
            </w:r>
          </w:p>
        </w:tc>
        <w:tc>
          <w:tcPr>
            <w:tcW w:w="1035" w:type="dxa"/>
          </w:tcPr>
          <w:p w:rsidR="005949EB" w:rsidRDefault="005949EB" w:rsidP="007D1A8F">
            <w:pPr>
              <w:spacing w:line="276" w:lineRule="auto"/>
              <w:jc w:val="center"/>
              <w:rPr>
                <w:rFonts w:eastAsia="Arial" w:cs="Arial"/>
                <w:szCs w:val="20"/>
              </w:rPr>
            </w:pPr>
            <w:r>
              <w:rPr>
                <w:rFonts w:eastAsia="Arial" w:cs="Arial"/>
                <w:szCs w:val="20"/>
              </w:rPr>
              <w:t>4</w:t>
            </w:r>
          </w:p>
        </w:tc>
        <w:tc>
          <w:tcPr>
            <w:tcW w:w="735" w:type="dxa"/>
          </w:tcPr>
          <w:p w:rsidR="005949EB" w:rsidRDefault="005949EB" w:rsidP="007D1A8F">
            <w:pPr>
              <w:spacing w:line="276" w:lineRule="auto"/>
              <w:jc w:val="center"/>
              <w:rPr>
                <w:rFonts w:eastAsia="Arial" w:cs="Arial"/>
                <w:szCs w:val="20"/>
              </w:rPr>
            </w:pPr>
            <w:r>
              <w:rPr>
                <w:rFonts w:eastAsia="Arial" w:cs="Arial"/>
                <w:szCs w:val="20"/>
              </w:rPr>
              <w:t>1</w:t>
            </w:r>
          </w:p>
        </w:tc>
        <w:tc>
          <w:tcPr>
            <w:tcW w:w="1905" w:type="dxa"/>
          </w:tcPr>
          <w:p w:rsidR="005949EB" w:rsidRDefault="005949EB" w:rsidP="007D1A8F">
            <w:pPr>
              <w:spacing w:line="276" w:lineRule="auto"/>
              <w:jc w:val="center"/>
              <w:rPr>
                <w:rFonts w:eastAsia="Arial" w:cs="Arial"/>
                <w:szCs w:val="20"/>
              </w:rPr>
            </w:pPr>
            <w:r>
              <w:rPr>
                <w:rFonts w:eastAsia="Arial" w:cs="Arial"/>
                <w:szCs w:val="20"/>
              </w:rPr>
              <w:t>&gt; 30 (a richiesta)</w:t>
            </w:r>
          </w:p>
        </w:tc>
      </w:tr>
      <w:tr w:rsidR="005949EB" w:rsidTr="007D1A8F">
        <w:trPr>
          <w:jc w:val="center"/>
        </w:trPr>
        <w:tc>
          <w:tcPr>
            <w:tcW w:w="2340" w:type="dxa"/>
          </w:tcPr>
          <w:p w:rsidR="005949EB" w:rsidRDefault="005949EB" w:rsidP="007D1A8F">
            <w:pPr>
              <w:spacing w:line="276" w:lineRule="auto"/>
              <w:jc w:val="center"/>
              <w:rPr>
                <w:rFonts w:eastAsia="Arial" w:cs="Arial"/>
                <w:szCs w:val="20"/>
              </w:rPr>
            </w:pPr>
            <w:r>
              <w:rPr>
                <w:rFonts w:eastAsia="Arial" w:cs="Arial"/>
                <w:szCs w:val="20"/>
              </w:rPr>
              <w:t>Taglia L</w:t>
            </w:r>
          </w:p>
        </w:tc>
        <w:tc>
          <w:tcPr>
            <w:tcW w:w="870" w:type="dxa"/>
          </w:tcPr>
          <w:p w:rsidR="005949EB" w:rsidRDefault="005949EB" w:rsidP="007D1A8F">
            <w:pPr>
              <w:spacing w:line="276" w:lineRule="auto"/>
              <w:jc w:val="center"/>
              <w:rPr>
                <w:rFonts w:eastAsia="Arial" w:cs="Arial"/>
                <w:szCs w:val="20"/>
              </w:rPr>
            </w:pPr>
            <w:r>
              <w:rPr>
                <w:rFonts w:eastAsia="Arial" w:cs="Arial"/>
                <w:szCs w:val="20"/>
              </w:rPr>
              <w:t>RHEL*</w:t>
            </w:r>
          </w:p>
        </w:tc>
        <w:tc>
          <w:tcPr>
            <w:tcW w:w="1035" w:type="dxa"/>
          </w:tcPr>
          <w:p w:rsidR="005949EB" w:rsidRDefault="005949EB" w:rsidP="007D1A8F">
            <w:pPr>
              <w:spacing w:line="276" w:lineRule="auto"/>
              <w:jc w:val="center"/>
              <w:rPr>
                <w:rFonts w:eastAsia="Arial" w:cs="Arial"/>
                <w:szCs w:val="20"/>
              </w:rPr>
            </w:pPr>
            <w:r>
              <w:rPr>
                <w:rFonts w:eastAsia="Arial" w:cs="Arial"/>
                <w:szCs w:val="20"/>
              </w:rPr>
              <w:t>8</w:t>
            </w:r>
          </w:p>
        </w:tc>
        <w:tc>
          <w:tcPr>
            <w:tcW w:w="735" w:type="dxa"/>
          </w:tcPr>
          <w:p w:rsidR="005949EB" w:rsidRDefault="005949EB" w:rsidP="007D1A8F">
            <w:pPr>
              <w:spacing w:line="276" w:lineRule="auto"/>
              <w:jc w:val="center"/>
              <w:rPr>
                <w:rFonts w:eastAsia="Arial" w:cs="Arial"/>
                <w:szCs w:val="20"/>
              </w:rPr>
            </w:pPr>
            <w:r>
              <w:rPr>
                <w:rFonts w:eastAsia="Arial" w:cs="Arial"/>
                <w:szCs w:val="20"/>
              </w:rPr>
              <w:t>2</w:t>
            </w:r>
          </w:p>
        </w:tc>
        <w:tc>
          <w:tcPr>
            <w:tcW w:w="1905" w:type="dxa"/>
          </w:tcPr>
          <w:p w:rsidR="005949EB" w:rsidRDefault="005949EB" w:rsidP="007D1A8F">
            <w:pPr>
              <w:spacing w:line="276" w:lineRule="auto"/>
              <w:jc w:val="center"/>
              <w:rPr>
                <w:rFonts w:eastAsia="Arial" w:cs="Arial"/>
                <w:szCs w:val="20"/>
              </w:rPr>
            </w:pPr>
            <w:r>
              <w:rPr>
                <w:rFonts w:eastAsia="Arial" w:cs="Arial"/>
                <w:szCs w:val="20"/>
              </w:rPr>
              <w:t>&gt; 30 (a richiesta)</w:t>
            </w:r>
          </w:p>
        </w:tc>
      </w:tr>
      <w:tr w:rsidR="005949EB" w:rsidTr="007D1A8F">
        <w:trPr>
          <w:jc w:val="center"/>
        </w:trPr>
        <w:tc>
          <w:tcPr>
            <w:tcW w:w="2340" w:type="dxa"/>
          </w:tcPr>
          <w:p w:rsidR="005949EB" w:rsidRDefault="005949EB" w:rsidP="007D1A8F">
            <w:pPr>
              <w:spacing w:line="276" w:lineRule="auto"/>
              <w:jc w:val="center"/>
              <w:rPr>
                <w:rFonts w:eastAsia="Arial" w:cs="Arial"/>
                <w:szCs w:val="20"/>
              </w:rPr>
            </w:pPr>
            <w:r>
              <w:rPr>
                <w:rFonts w:eastAsia="Arial" w:cs="Arial"/>
                <w:szCs w:val="20"/>
              </w:rPr>
              <w:t>Taglia XL</w:t>
            </w:r>
          </w:p>
        </w:tc>
        <w:tc>
          <w:tcPr>
            <w:tcW w:w="870" w:type="dxa"/>
          </w:tcPr>
          <w:p w:rsidR="005949EB" w:rsidRDefault="005949EB" w:rsidP="007D1A8F">
            <w:pPr>
              <w:spacing w:line="276" w:lineRule="auto"/>
              <w:jc w:val="center"/>
              <w:rPr>
                <w:rFonts w:eastAsia="Arial" w:cs="Arial"/>
                <w:szCs w:val="20"/>
              </w:rPr>
            </w:pPr>
            <w:r>
              <w:rPr>
                <w:rFonts w:eastAsia="Arial" w:cs="Arial"/>
                <w:szCs w:val="20"/>
              </w:rPr>
              <w:t>RHEL*</w:t>
            </w:r>
          </w:p>
        </w:tc>
        <w:tc>
          <w:tcPr>
            <w:tcW w:w="1035" w:type="dxa"/>
          </w:tcPr>
          <w:p w:rsidR="005949EB" w:rsidRDefault="005949EB" w:rsidP="007D1A8F">
            <w:pPr>
              <w:spacing w:line="276" w:lineRule="auto"/>
              <w:jc w:val="center"/>
              <w:rPr>
                <w:rFonts w:eastAsia="Arial" w:cs="Arial"/>
                <w:szCs w:val="20"/>
              </w:rPr>
            </w:pPr>
            <w:r>
              <w:rPr>
                <w:rFonts w:eastAsia="Arial" w:cs="Arial"/>
                <w:szCs w:val="20"/>
              </w:rPr>
              <w:t>16</w:t>
            </w:r>
          </w:p>
        </w:tc>
        <w:tc>
          <w:tcPr>
            <w:tcW w:w="735" w:type="dxa"/>
          </w:tcPr>
          <w:p w:rsidR="005949EB" w:rsidRDefault="005949EB" w:rsidP="007D1A8F">
            <w:pPr>
              <w:spacing w:line="276" w:lineRule="auto"/>
              <w:jc w:val="center"/>
              <w:rPr>
                <w:rFonts w:eastAsia="Arial" w:cs="Arial"/>
                <w:szCs w:val="20"/>
              </w:rPr>
            </w:pPr>
            <w:r>
              <w:rPr>
                <w:rFonts w:eastAsia="Arial" w:cs="Arial"/>
                <w:szCs w:val="20"/>
              </w:rPr>
              <w:t>4</w:t>
            </w:r>
          </w:p>
        </w:tc>
        <w:tc>
          <w:tcPr>
            <w:tcW w:w="1905" w:type="dxa"/>
          </w:tcPr>
          <w:p w:rsidR="005949EB" w:rsidRDefault="005949EB" w:rsidP="007D1A8F">
            <w:pPr>
              <w:spacing w:line="276" w:lineRule="auto"/>
              <w:jc w:val="center"/>
              <w:rPr>
                <w:rFonts w:eastAsia="Arial" w:cs="Arial"/>
                <w:szCs w:val="20"/>
              </w:rPr>
            </w:pPr>
            <w:r>
              <w:rPr>
                <w:rFonts w:eastAsia="Arial" w:cs="Arial"/>
                <w:szCs w:val="20"/>
              </w:rPr>
              <w:t>&gt; 30 (a richiesta)</w:t>
            </w:r>
          </w:p>
        </w:tc>
      </w:tr>
      <w:tr w:rsidR="005949EB" w:rsidTr="007D1A8F">
        <w:trPr>
          <w:jc w:val="center"/>
        </w:trPr>
        <w:tc>
          <w:tcPr>
            <w:tcW w:w="2340" w:type="dxa"/>
          </w:tcPr>
          <w:p w:rsidR="005949EB" w:rsidRDefault="005949EB" w:rsidP="007D1A8F">
            <w:pPr>
              <w:spacing w:line="276" w:lineRule="auto"/>
              <w:jc w:val="center"/>
              <w:rPr>
                <w:rFonts w:eastAsia="Arial" w:cs="Arial"/>
                <w:szCs w:val="20"/>
              </w:rPr>
            </w:pPr>
            <w:r>
              <w:rPr>
                <w:rFonts w:eastAsia="Arial" w:cs="Arial"/>
                <w:szCs w:val="20"/>
              </w:rPr>
              <w:t>Taglia XXL</w:t>
            </w:r>
          </w:p>
        </w:tc>
        <w:tc>
          <w:tcPr>
            <w:tcW w:w="870" w:type="dxa"/>
          </w:tcPr>
          <w:p w:rsidR="005949EB" w:rsidRDefault="005949EB" w:rsidP="007D1A8F">
            <w:pPr>
              <w:spacing w:line="276" w:lineRule="auto"/>
              <w:jc w:val="center"/>
              <w:rPr>
                <w:rFonts w:eastAsia="Arial" w:cs="Arial"/>
                <w:szCs w:val="20"/>
              </w:rPr>
            </w:pPr>
            <w:r>
              <w:rPr>
                <w:rFonts w:eastAsia="Arial" w:cs="Arial"/>
                <w:szCs w:val="20"/>
              </w:rPr>
              <w:t>RHEL*</w:t>
            </w:r>
          </w:p>
        </w:tc>
        <w:tc>
          <w:tcPr>
            <w:tcW w:w="1035" w:type="dxa"/>
          </w:tcPr>
          <w:p w:rsidR="005949EB" w:rsidRDefault="005949EB" w:rsidP="007D1A8F">
            <w:pPr>
              <w:spacing w:line="276" w:lineRule="auto"/>
              <w:jc w:val="center"/>
              <w:rPr>
                <w:rFonts w:eastAsia="Arial" w:cs="Arial"/>
                <w:szCs w:val="20"/>
              </w:rPr>
            </w:pPr>
            <w:r>
              <w:rPr>
                <w:rFonts w:eastAsia="Arial" w:cs="Arial"/>
                <w:szCs w:val="20"/>
              </w:rPr>
              <w:t>32</w:t>
            </w:r>
          </w:p>
        </w:tc>
        <w:tc>
          <w:tcPr>
            <w:tcW w:w="735" w:type="dxa"/>
          </w:tcPr>
          <w:p w:rsidR="005949EB" w:rsidRDefault="005949EB" w:rsidP="007D1A8F">
            <w:pPr>
              <w:spacing w:line="276" w:lineRule="auto"/>
              <w:jc w:val="center"/>
              <w:rPr>
                <w:rFonts w:eastAsia="Arial" w:cs="Arial"/>
                <w:szCs w:val="20"/>
              </w:rPr>
            </w:pPr>
            <w:r>
              <w:rPr>
                <w:rFonts w:eastAsia="Arial" w:cs="Arial"/>
                <w:szCs w:val="20"/>
              </w:rPr>
              <w:t>4</w:t>
            </w:r>
          </w:p>
        </w:tc>
        <w:tc>
          <w:tcPr>
            <w:tcW w:w="1905" w:type="dxa"/>
          </w:tcPr>
          <w:p w:rsidR="005949EB" w:rsidRDefault="005949EB" w:rsidP="007D1A8F">
            <w:pPr>
              <w:spacing w:line="276" w:lineRule="auto"/>
              <w:jc w:val="center"/>
              <w:rPr>
                <w:rFonts w:eastAsia="Arial" w:cs="Arial"/>
                <w:szCs w:val="20"/>
              </w:rPr>
            </w:pPr>
            <w:r>
              <w:rPr>
                <w:rFonts w:eastAsia="Arial" w:cs="Arial"/>
                <w:szCs w:val="20"/>
              </w:rPr>
              <w:t>&gt; 30 (a richiesta)</w:t>
            </w:r>
          </w:p>
        </w:tc>
      </w:tr>
    </w:tbl>
    <w:p w:rsidR="005949EB" w:rsidRDefault="005949EB" w:rsidP="005949EB">
      <w:pPr>
        <w:widowControl w:val="0"/>
        <w:spacing w:line="276" w:lineRule="auto"/>
        <w:ind w:left="1440"/>
        <w:rPr>
          <w:sz w:val="16"/>
          <w:szCs w:val="16"/>
        </w:rPr>
      </w:pPr>
    </w:p>
    <w:p w:rsidR="005949EB" w:rsidRDefault="005949EB" w:rsidP="005949EB">
      <w:pPr>
        <w:widowControl w:val="0"/>
        <w:spacing w:line="276" w:lineRule="auto"/>
        <w:ind w:left="1440"/>
      </w:pPr>
      <w:r>
        <w:rPr>
          <w:sz w:val="16"/>
          <w:szCs w:val="16"/>
        </w:rPr>
        <w:t xml:space="preserve">* </w:t>
      </w:r>
      <w:proofErr w:type="spellStart"/>
      <w:r>
        <w:rPr>
          <w:sz w:val="16"/>
          <w:szCs w:val="16"/>
        </w:rPr>
        <w:t>Red</w:t>
      </w:r>
      <w:proofErr w:type="spellEnd"/>
      <w:r>
        <w:rPr>
          <w:sz w:val="16"/>
          <w:szCs w:val="16"/>
        </w:rPr>
        <w:t xml:space="preserve"> </w:t>
      </w:r>
      <w:proofErr w:type="spellStart"/>
      <w:r>
        <w:rPr>
          <w:sz w:val="16"/>
          <w:szCs w:val="16"/>
        </w:rPr>
        <w:t>Hat</w:t>
      </w:r>
      <w:proofErr w:type="spellEnd"/>
      <w:r>
        <w:rPr>
          <w:sz w:val="16"/>
          <w:szCs w:val="16"/>
        </w:rPr>
        <w:t xml:space="preserve"> Enterprise Linux 7.X nel caso di licenze fornite da IC, oppure altre distribuzioni supportate e fornite dal cliente</w:t>
      </w:r>
    </w:p>
    <w:p w:rsidR="005949EB" w:rsidRDefault="005949EB" w:rsidP="005949EB">
      <w:pPr>
        <w:widowControl w:val="0"/>
        <w:spacing w:line="276" w:lineRule="auto"/>
      </w:pPr>
    </w:p>
    <w:tbl>
      <w:tblPr>
        <w:tblW w:w="7425" w:type="dxa"/>
        <w:jc w:val="center"/>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485"/>
        <w:gridCol w:w="1005"/>
        <w:gridCol w:w="735"/>
        <w:gridCol w:w="1830"/>
      </w:tblGrid>
      <w:tr w:rsidR="005949EB" w:rsidTr="007D1A8F">
        <w:trPr>
          <w:jc w:val="center"/>
        </w:trPr>
        <w:tc>
          <w:tcPr>
            <w:tcW w:w="2370" w:type="dxa"/>
          </w:tcPr>
          <w:p w:rsidR="005949EB" w:rsidRDefault="005949EB" w:rsidP="007D1A8F">
            <w:pPr>
              <w:spacing w:line="276" w:lineRule="auto"/>
              <w:jc w:val="center"/>
              <w:rPr>
                <w:rFonts w:eastAsia="Arial" w:cs="Arial"/>
                <w:b/>
                <w:szCs w:val="20"/>
              </w:rPr>
            </w:pPr>
            <w:r>
              <w:rPr>
                <w:rFonts w:eastAsia="Arial" w:cs="Arial"/>
                <w:b/>
                <w:szCs w:val="20"/>
              </w:rPr>
              <w:t xml:space="preserve">Tipologia di macchina </w:t>
            </w:r>
          </w:p>
        </w:tc>
        <w:tc>
          <w:tcPr>
            <w:tcW w:w="1485" w:type="dxa"/>
          </w:tcPr>
          <w:p w:rsidR="005949EB" w:rsidRDefault="005949EB" w:rsidP="007D1A8F">
            <w:pPr>
              <w:spacing w:line="276" w:lineRule="auto"/>
              <w:jc w:val="center"/>
              <w:rPr>
                <w:rFonts w:eastAsia="Arial" w:cs="Arial"/>
                <w:b/>
                <w:szCs w:val="20"/>
              </w:rPr>
            </w:pPr>
            <w:r>
              <w:rPr>
                <w:rFonts w:eastAsia="Arial" w:cs="Arial"/>
                <w:b/>
                <w:szCs w:val="20"/>
              </w:rPr>
              <w:t>S.O.</w:t>
            </w:r>
          </w:p>
        </w:tc>
        <w:tc>
          <w:tcPr>
            <w:tcW w:w="1005" w:type="dxa"/>
          </w:tcPr>
          <w:p w:rsidR="005949EB" w:rsidRDefault="005949EB" w:rsidP="007D1A8F">
            <w:pPr>
              <w:spacing w:line="276" w:lineRule="auto"/>
              <w:jc w:val="center"/>
              <w:rPr>
                <w:rFonts w:eastAsia="Arial" w:cs="Arial"/>
                <w:b/>
                <w:szCs w:val="20"/>
              </w:rPr>
            </w:pPr>
            <w:r>
              <w:rPr>
                <w:rFonts w:eastAsia="Arial" w:cs="Arial"/>
                <w:b/>
                <w:szCs w:val="20"/>
              </w:rPr>
              <w:t>GB RAM</w:t>
            </w:r>
          </w:p>
        </w:tc>
        <w:tc>
          <w:tcPr>
            <w:tcW w:w="735" w:type="dxa"/>
          </w:tcPr>
          <w:p w:rsidR="005949EB" w:rsidRDefault="005949EB" w:rsidP="007D1A8F">
            <w:pPr>
              <w:spacing w:line="276" w:lineRule="auto"/>
              <w:jc w:val="center"/>
              <w:rPr>
                <w:rFonts w:eastAsia="Arial" w:cs="Arial"/>
                <w:b/>
                <w:szCs w:val="20"/>
              </w:rPr>
            </w:pPr>
            <w:proofErr w:type="spellStart"/>
            <w:proofErr w:type="gramStart"/>
            <w:r>
              <w:rPr>
                <w:rFonts w:eastAsia="Arial" w:cs="Arial"/>
                <w:b/>
                <w:szCs w:val="20"/>
              </w:rPr>
              <w:t>vCPU</w:t>
            </w:r>
            <w:proofErr w:type="spellEnd"/>
            <w:proofErr w:type="gramEnd"/>
          </w:p>
        </w:tc>
        <w:tc>
          <w:tcPr>
            <w:tcW w:w="1830" w:type="dxa"/>
          </w:tcPr>
          <w:p w:rsidR="005949EB" w:rsidRDefault="005949EB" w:rsidP="007D1A8F">
            <w:pPr>
              <w:spacing w:line="276" w:lineRule="auto"/>
              <w:jc w:val="center"/>
              <w:rPr>
                <w:rFonts w:eastAsia="Arial" w:cs="Arial"/>
                <w:b/>
                <w:szCs w:val="20"/>
              </w:rPr>
            </w:pPr>
            <w:r>
              <w:rPr>
                <w:rFonts w:eastAsia="Arial" w:cs="Arial"/>
                <w:b/>
                <w:szCs w:val="20"/>
              </w:rPr>
              <w:t>GB Spazio Disco</w:t>
            </w:r>
          </w:p>
        </w:tc>
      </w:tr>
      <w:tr w:rsidR="005949EB" w:rsidTr="007D1A8F">
        <w:trPr>
          <w:jc w:val="center"/>
        </w:trPr>
        <w:tc>
          <w:tcPr>
            <w:tcW w:w="2370" w:type="dxa"/>
          </w:tcPr>
          <w:p w:rsidR="005949EB" w:rsidRDefault="005949EB" w:rsidP="007D1A8F">
            <w:pPr>
              <w:spacing w:line="276" w:lineRule="auto"/>
              <w:jc w:val="center"/>
              <w:rPr>
                <w:rFonts w:eastAsia="Arial" w:cs="Arial"/>
                <w:szCs w:val="20"/>
              </w:rPr>
            </w:pPr>
            <w:r>
              <w:rPr>
                <w:rFonts w:eastAsia="Arial" w:cs="Arial"/>
                <w:szCs w:val="20"/>
              </w:rPr>
              <w:t>Taglia S</w:t>
            </w:r>
          </w:p>
        </w:tc>
        <w:tc>
          <w:tcPr>
            <w:tcW w:w="1485" w:type="dxa"/>
          </w:tcPr>
          <w:p w:rsidR="005949EB" w:rsidRDefault="005949EB" w:rsidP="007D1A8F">
            <w:pPr>
              <w:spacing w:line="276" w:lineRule="auto"/>
              <w:jc w:val="center"/>
              <w:rPr>
                <w:rFonts w:eastAsia="Arial" w:cs="Arial"/>
                <w:szCs w:val="20"/>
              </w:rPr>
            </w:pPr>
            <w:r>
              <w:rPr>
                <w:rFonts w:eastAsia="Arial" w:cs="Arial"/>
                <w:szCs w:val="20"/>
              </w:rPr>
              <w:t>MS Windows*</w:t>
            </w:r>
          </w:p>
        </w:tc>
        <w:tc>
          <w:tcPr>
            <w:tcW w:w="1005" w:type="dxa"/>
          </w:tcPr>
          <w:p w:rsidR="005949EB" w:rsidRDefault="005949EB" w:rsidP="007D1A8F">
            <w:pPr>
              <w:spacing w:line="276" w:lineRule="auto"/>
              <w:jc w:val="center"/>
              <w:rPr>
                <w:rFonts w:eastAsia="Arial" w:cs="Arial"/>
                <w:szCs w:val="20"/>
              </w:rPr>
            </w:pPr>
            <w:r>
              <w:rPr>
                <w:rFonts w:eastAsia="Arial" w:cs="Arial"/>
                <w:szCs w:val="20"/>
              </w:rPr>
              <w:t>4</w:t>
            </w:r>
          </w:p>
        </w:tc>
        <w:tc>
          <w:tcPr>
            <w:tcW w:w="735" w:type="dxa"/>
          </w:tcPr>
          <w:p w:rsidR="005949EB" w:rsidRDefault="005949EB" w:rsidP="007D1A8F">
            <w:pPr>
              <w:spacing w:line="276" w:lineRule="auto"/>
              <w:jc w:val="center"/>
              <w:rPr>
                <w:rFonts w:eastAsia="Arial" w:cs="Arial"/>
                <w:szCs w:val="20"/>
              </w:rPr>
            </w:pPr>
            <w:r>
              <w:rPr>
                <w:rFonts w:eastAsia="Arial" w:cs="Arial"/>
                <w:szCs w:val="20"/>
              </w:rPr>
              <w:t>1</w:t>
            </w:r>
          </w:p>
        </w:tc>
        <w:tc>
          <w:tcPr>
            <w:tcW w:w="1830" w:type="dxa"/>
          </w:tcPr>
          <w:p w:rsidR="005949EB" w:rsidRDefault="005949EB" w:rsidP="007D1A8F">
            <w:pPr>
              <w:spacing w:line="276" w:lineRule="auto"/>
              <w:jc w:val="center"/>
              <w:rPr>
                <w:rFonts w:eastAsia="Arial" w:cs="Arial"/>
                <w:szCs w:val="20"/>
              </w:rPr>
            </w:pPr>
            <w:r>
              <w:rPr>
                <w:rFonts w:eastAsia="Arial" w:cs="Arial"/>
                <w:szCs w:val="20"/>
              </w:rPr>
              <w:t>&gt; 60 (a richiesta)</w:t>
            </w:r>
          </w:p>
        </w:tc>
      </w:tr>
      <w:tr w:rsidR="005949EB" w:rsidTr="007D1A8F">
        <w:trPr>
          <w:jc w:val="center"/>
        </w:trPr>
        <w:tc>
          <w:tcPr>
            <w:tcW w:w="2370" w:type="dxa"/>
          </w:tcPr>
          <w:p w:rsidR="005949EB" w:rsidRDefault="005949EB" w:rsidP="007D1A8F">
            <w:pPr>
              <w:spacing w:line="276" w:lineRule="auto"/>
              <w:jc w:val="center"/>
              <w:rPr>
                <w:rFonts w:eastAsia="Arial" w:cs="Arial"/>
                <w:szCs w:val="20"/>
              </w:rPr>
            </w:pPr>
            <w:r>
              <w:rPr>
                <w:rFonts w:eastAsia="Arial" w:cs="Arial"/>
                <w:szCs w:val="20"/>
              </w:rPr>
              <w:t>Taglia M</w:t>
            </w:r>
          </w:p>
        </w:tc>
        <w:tc>
          <w:tcPr>
            <w:tcW w:w="1485" w:type="dxa"/>
          </w:tcPr>
          <w:p w:rsidR="005949EB" w:rsidRDefault="005949EB" w:rsidP="007D1A8F">
            <w:pPr>
              <w:spacing w:line="276" w:lineRule="auto"/>
              <w:jc w:val="center"/>
              <w:rPr>
                <w:rFonts w:eastAsia="Arial" w:cs="Arial"/>
                <w:szCs w:val="20"/>
              </w:rPr>
            </w:pPr>
            <w:r>
              <w:rPr>
                <w:rFonts w:eastAsia="Arial" w:cs="Arial"/>
                <w:szCs w:val="20"/>
              </w:rPr>
              <w:t>MS Windows*</w:t>
            </w:r>
          </w:p>
        </w:tc>
        <w:tc>
          <w:tcPr>
            <w:tcW w:w="1005" w:type="dxa"/>
          </w:tcPr>
          <w:p w:rsidR="005949EB" w:rsidRDefault="005949EB" w:rsidP="007D1A8F">
            <w:pPr>
              <w:spacing w:line="276" w:lineRule="auto"/>
              <w:jc w:val="center"/>
              <w:rPr>
                <w:rFonts w:eastAsia="Arial" w:cs="Arial"/>
                <w:szCs w:val="20"/>
              </w:rPr>
            </w:pPr>
            <w:r>
              <w:rPr>
                <w:rFonts w:eastAsia="Arial" w:cs="Arial"/>
                <w:szCs w:val="20"/>
              </w:rPr>
              <w:t>8</w:t>
            </w:r>
          </w:p>
        </w:tc>
        <w:tc>
          <w:tcPr>
            <w:tcW w:w="735" w:type="dxa"/>
          </w:tcPr>
          <w:p w:rsidR="005949EB" w:rsidRDefault="005949EB" w:rsidP="007D1A8F">
            <w:pPr>
              <w:spacing w:line="276" w:lineRule="auto"/>
              <w:jc w:val="center"/>
              <w:rPr>
                <w:rFonts w:eastAsia="Arial" w:cs="Arial"/>
                <w:szCs w:val="20"/>
              </w:rPr>
            </w:pPr>
            <w:r>
              <w:rPr>
                <w:rFonts w:eastAsia="Arial" w:cs="Arial"/>
                <w:szCs w:val="20"/>
              </w:rPr>
              <w:t>2</w:t>
            </w:r>
          </w:p>
        </w:tc>
        <w:tc>
          <w:tcPr>
            <w:tcW w:w="1830" w:type="dxa"/>
          </w:tcPr>
          <w:p w:rsidR="005949EB" w:rsidRDefault="005949EB" w:rsidP="007D1A8F">
            <w:pPr>
              <w:spacing w:line="276" w:lineRule="auto"/>
              <w:jc w:val="center"/>
              <w:rPr>
                <w:rFonts w:eastAsia="Arial" w:cs="Arial"/>
                <w:szCs w:val="20"/>
              </w:rPr>
            </w:pPr>
            <w:r>
              <w:rPr>
                <w:rFonts w:eastAsia="Arial" w:cs="Arial"/>
                <w:szCs w:val="20"/>
              </w:rPr>
              <w:t>&gt; 60 (a richiesta)</w:t>
            </w:r>
          </w:p>
        </w:tc>
      </w:tr>
      <w:tr w:rsidR="005949EB" w:rsidTr="007D1A8F">
        <w:trPr>
          <w:jc w:val="center"/>
        </w:trPr>
        <w:tc>
          <w:tcPr>
            <w:tcW w:w="2370" w:type="dxa"/>
          </w:tcPr>
          <w:p w:rsidR="005949EB" w:rsidRDefault="005949EB" w:rsidP="007D1A8F">
            <w:pPr>
              <w:spacing w:line="276" w:lineRule="auto"/>
              <w:jc w:val="center"/>
              <w:rPr>
                <w:rFonts w:eastAsia="Arial" w:cs="Arial"/>
                <w:szCs w:val="20"/>
              </w:rPr>
            </w:pPr>
            <w:r>
              <w:rPr>
                <w:rFonts w:eastAsia="Arial" w:cs="Arial"/>
                <w:szCs w:val="20"/>
              </w:rPr>
              <w:t>Taglia L</w:t>
            </w:r>
          </w:p>
        </w:tc>
        <w:tc>
          <w:tcPr>
            <w:tcW w:w="1485" w:type="dxa"/>
          </w:tcPr>
          <w:p w:rsidR="005949EB" w:rsidRDefault="005949EB" w:rsidP="007D1A8F">
            <w:pPr>
              <w:spacing w:line="276" w:lineRule="auto"/>
              <w:jc w:val="center"/>
              <w:rPr>
                <w:rFonts w:eastAsia="Arial" w:cs="Arial"/>
                <w:szCs w:val="20"/>
              </w:rPr>
            </w:pPr>
            <w:r>
              <w:rPr>
                <w:rFonts w:eastAsia="Arial" w:cs="Arial"/>
                <w:szCs w:val="20"/>
              </w:rPr>
              <w:t>MS Windows*</w:t>
            </w:r>
          </w:p>
        </w:tc>
        <w:tc>
          <w:tcPr>
            <w:tcW w:w="1005" w:type="dxa"/>
          </w:tcPr>
          <w:p w:rsidR="005949EB" w:rsidRDefault="005949EB" w:rsidP="007D1A8F">
            <w:pPr>
              <w:spacing w:line="276" w:lineRule="auto"/>
              <w:jc w:val="center"/>
              <w:rPr>
                <w:rFonts w:eastAsia="Arial" w:cs="Arial"/>
                <w:szCs w:val="20"/>
              </w:rPr>
            </w:pPr>
            <w:r>
              <w:rPr>
                <w:rFonts w:eastAsia="Arial" w:cs="Arial"/>
                <w:szCs w:val="20"/>
              </w:rPr>
              <w:t>16</w:t>
            </w:r>
          </w:p>
        </w:tc>
        <w:tc>
          <w:tcPr>
            <w:tcW w:w="735" w:type="dxa"/>
          </w:tcPr>
          <w:p w:rsidR="005949EB" w:rsidRDefault="005949EB" w:rsidP="007D1A8F">
            <w:pPr>
              <w:spacing w:line="276" w:lineRule="auto"/>
              <w:jc w:val="center"/>
              <w:rPr>
                <w:rFonts w:eastAsia="Arial" w:cs="Arial"/>
                <w:szCs w:val="20"/>
              </w:rPr>
            </w:pPr>
            <w:r>
              <w:rPr>
                <w:rFonts w:eastAsia="Arial" w:cs="Arial"/>
                <w:szCs w:val="20"/>
              </w:rPr>
              <w:t>4</w:t>
            </w:r>
          </w:p>
        </w:tc>
        <w:tc>
          <w:tcPr>
            <w:tcW w:w="1830" w:type="dxa"/>
          </w:tcPr>
          <w:p w:rsidR="005949EB" w:rsidRDefault="005949EB" w:rsidP="007D1A8F">
            <w:pPr>
              <w:spacing w:line="276" w:lineRule="auto"/>
              <w:jc w:val="center"/>
              <w:rPr>
                <w:rFonts w:eastAsia="Arial" w:cs="Arial"/>
                <w:szCs w:val="20"/>
              </w:rPr>
            </w:pPr>
            <w:r>
              <w:rPr>
                <w:rFonts w:eastAsia="Arial" w:cs="Arial"/>
                <w:szCs w:val="20"/>
              </w:rPr>
              <w:t>&gt; 60 (a richiesta)</w:t>
            </w:r>
          </w:p>
        </w:tc>
      </w:tr>
      <w:tr w:rsidR="005949EB" w:rsidTr="007D1A8F">
        <w:trPr>
          <w:jc w:val="center"/>
        </w:trPr>
        <w:tc>
          <w:tcPr>
            <w:tcW w:w="2370" w:type="dxa"/>
          </w:tcPr>
          <w:p w:rsidR="005949EB" w:rsidRDefault="005949EB" w:rsidP="007D1A8F">
            <w:pPr>
              <w:spacing w:line="276" w:lineRule="auto"/>
              <w:jc w:val="center"/>
              <w:rPr>
                <w:rFonts w:eastAsia="Arial" w:cs="Arial"/>
                <w:szCs w:val="20"/>
              </w:rPr>
            </w:pPr>
            <w:r>
              <w:rPr>
                <w:rFonts w:eastAsia="Arial" w:cs="Arial"/>
                <w:szCs w:val="20"/>
              </w:rPr>
              <w:t>Taglia XL</w:t>
            </w:r>
          </w:p>
        </w:tc>
        <w:tc>
          <w:tcPr>
            <w:tcW w:w="1485" w:type="dxa"/>
          </w:tcPr>
          <w:p w:rsidR="005949EB" w:rsidRDefault="005949EB" w:rsidP="007D1A8F">
            <w:pPr>
              <w:spacing w:line="276" w:lineRule="auto"/>
              <w:jc w:val="center"/>
              <w:rPr>
                <w:rFonts w:eastAsia="Arial" w:cs="Arial"/>
                <w:szCs w:val="20"/>
              </w:rPr>
            </w:pPr>
            <w:r>
              <w:rPr>
                <w:rFonts w:eastAsia="Arial" w:cs="Arial"/>
                <w:szCs w:val="20"/>
              </w:rPr>
              <w:t>MS Windows*</w:t>
            </w:r>
          </w:p>
        </w:tc>
        <w:tc>
          <w:tcPr>
            <w:tcW w:w="1005" w:type="dxa"/>
          </w:tcPr>
          <w:p w:rsidR="005949EB" w:rsidRDefault="005949EB" w:rsidP="007D1A8F">
            <w:pPr>
              <w:spacing w:line="276" w:lineRule="auto"/>
              <w:jc w:val="center"/>
              <w:rPr>
                <w:rFonts w:eastAsia="Arial" w:cs="Arial"/>
                <w:szCs w:val="20"/>
              </w:rPr>
            </w:pPr>
            <w:r>
              <w:rPr>
                <w:rFonts w:eastAsia="Arial" w:cs="Arial"/>
                <w:szCs w:val="20"/>
              </w:rPr>
              <w:t>24</w:t>
            </w:r>
          </w:p>
        </w:tc>
        <w:tc>
          <w:tcPr>
            <w:tcW w:w="735" w:type="dxa"/>
          </w:tcPr>
          <w:p w:rsidR="005949EB" w:rsidRDefault="005949EB" w:rsidP="007D1A8F">
            <w:pPr>
              <w:spacing w:line="276" w:lineRule="auto"/>
              <w:jc w:val="center"/>
              <w:rPr>
                <w:rFonts w:eastAsia="Arial" w:cs="Arial"/>
                <w:szCs w:val="20"/>
              </w:rPr>
            </w:pPr>
            <w:r>
              <w:rPr>
                <w:rFonts w:eastAsia="Arial" w:cs="Arial"/>
                <w:szCs w:val="20"/>
              </w:rPr>
              <w:t>4</w:t>
            </w:r>
          </w:p>
        </w:tc>
        <w:tc>
          <w:tcPr>
            <w:tcW w:w="1830" w:type="dxa"/>
          </w:tcPr>
          <w:p w:rsidR="005949EB" w:rsidRDefault="005949EB" w:rsidP="007D1A8F">
            <w:pPr>
              <w:spacing w:line="276" w:lineRule="auto"/>
              <w:jc w:val="center"/>
              <w:rPr>
                <w:rFonts w:eastAsia="Arial" w:cs="Arial"/>
                <w:szCs w:val="20"/>
              </w:rPr>
            </w:pPr>
            <w:r>
              <w:rPr>
                <w:rFonts w:eastAsia="Arial" w:cs="Arial"/>
                <w:szCs w:val="20"/>
              </w:rPr>
              <w:t>&gt; 60 (a richiesta)</w:t>
            </w:r>
          </w:p>
        </w:tc>
      </w:tr>
      <w:tr w:rsidR="005949EB" w:rsidTr="007D1A8F">
        <w:trPr>
          <w:jc w:val="center"/>
        </w:trPr>
        <w:tc>
          <w:tcPr>
            <w:tcW w:w="2370" w:type="dxa"/>
          </w:tcPr>
          <w:p w:rsidR="005949EB" w:rsidRDefault="005949EB" w:rsidP="007D1A8F">
            <w:pPr>
              <w:spacing w:line="276" w:lineRule="auto"/>
              <w:jc w:val="center"/>
              <w:rPr>
                <w:rFonts w:eastAsia="Arial" w:cs="Arial"/>
                <w:szCs w:val="20"/>
              </w:rPr>
            </w:pPr>
            <w:r>
              <w:rPr>
                <w:rFonts w:eastAsia="Arial" w:cs="Arial"/>
                <w:szCs w:val="20"/>
              </w:rPr>
              <w:t>Taglia XXL</w:t>
            </w:r>
          </w:p>
        </w:tc>
        <w:tc>
          <w:tcPr>
            <w:tcW w:w="1485" w:type="dxa"/>
          </w:tcPr>
          <w:p w:rsidR="005949EB" w:rsidRDefault="005949EB" w:rsidP="007D1A8F">
            <w:pPr>
              <w:spacing w:line="276" w:lineRule="auto"/>
              <w:jc w:val="center"/>
              <w:rPr>
                <w:rFonts w:eastAsia="Arial" w:cs="Arial"/>
                <w:szCs w:val="20"/>
              </w:rPr>
            </w:pPr>
            <w:r>
              <w:rPr>
                <w:rFonts w:eastAsia="Arial" w:cs="Arial"/>
                <w:szCs w:val="20"/>
              </w:rPr>
              <w:t>MS Windows*</w:t>
            </w:r>
          </w:p>
        </w:tc>
        <w:tc>
          <w:tcPr>
            <w:tcW w:w="1005" w:type="dxa"/>
          </w:tcPr>
          <w:p w:rsidR="005949EB" w:rsidRDefault="005949EB" w:rsidP="007D1A8F">
            <w:pPr>
              <w:spacing w:line="276" w:lineRule="auto"/>
              <w:jc w:val="center"/>
              <w:rPr>
                <w:rFonts w:eastAsia="Arial" w:cs="Arial"/>
                <w:szCs w:val="20"/>
              </w:rPr>
            </w:pPr>
            <w:r>
              <w:rPr>
                <w:rFonts w:eastAsia="Arial" w:cs="Arial"/>
                <w:szCs w:val="20"/>
              </w:rPr>
              <w:t>32</w:t>
            </w:r>
          </w:p>
        </w:tc>
        <w:tc>
          <w:tcPr>
            <w:tcW w:w="735" w:type="dxa"/>
          </w:tcPr>
          <w:p w:rsidR="005949EB" w:rsidRDefault="005949EB" w:rsidP="007D1A8F">
            <w:pPr>
              <w:spacing w:line="276" w:lineRule="auto"/>
              <w:jc w:val="center"/>
              <w:rPr>
                <w:rFonts w:eastAsia="Arial" w:cs="Arial"/>
                <w:szCs w:val="20"/>
              </w:rPr>
            </w:pPr>
            <w:r>
              <w:rPr>
                <w:rFonts w:eastAsia="Arial" w:cs="Arial"/>
                <w:szCs w:val="20"/>
              </w:rPr>
              <w:t>8</w:t>
            </w:r>
          </w:p>
        </w:tc>
        <w:tc>
          <w:tcPr>
            <w:tcW w:w="1830" w:type="dxa"/>
          </w:tcPr>
          <w:p w:rsidR="005949EB" w:rsidRDefault="005949EB" w:rsidP="007D1A8F">
            <w:pPr>
              <w:spacing w:line="276" w:lineRule="auto"/>
              <w:jc w:val="center"/>
              <w:rPr>
                <w:rFonts w:eastAsia="Arial" w:cs="Arial"/>
                <w:szCs w:val="20"/>
              </w:rPr>
            </w:pPr>
            <w:r>
              <w:rPr>
                <w:rFonts w:eastAsia="Arial" w:cs="Arial"/>
                <w:szCs w:val="20"/>
              </w:rPr>
              <w:t>&gt; 60 (a richiesta)</w:t>
            </w:r>
          </w:p>
        </w:tc>
      </w:tr>
    </w:tbl>
    <w:p w:rsidR="005949EB" w:rsidRDefault="005949EB" w:rsidP="005949EB">
      <w:pPr>
        <w:widowControl w:val="0"/>
        <w:spacing w:line="276" w:lineRule="auto"/>
        <w:ind w:left="720" w:firstLine="720"/>
        <w:rPr>
          <w:sz w:val="16"/>
          <w:szCs w:val="16"/>
        </w:rPr>
      </w:pPr>
    </w:p>
    <w:p w:rsidR="005949EB" w:rsidRDefault="005949EB" w:rsidP="00BA753C">
      <w:pPr>
        <w:widowControl w:val="0"/>
        <w:spacing w:line="276" w:lineRule="auto"/>
        <w:ind w:left="720"/>
      </w:pPr>
      <w:r>
        <w:rPr>
          <w:sz w:val="16"/>
          <w:szCs w:val="16"/>
        </w:rPr>
        <w:t>*Microsoft Windows Server 2016 nel caso di licenze fornite da IC, oppure altre versioni supportate e fornite dal cliente</w:t>
      </w:r>
    </w:p>
    <w:p w:rsidR="005949EB" w:rsidRDefault="005949EB" w:rsidP="005949EB">
      <w:pPr>
        <w:widowControl w:val="0"/>
        <w:spacing w:line="276" w:lineRule="auto"/>
        <w:ind w:left="720" w:firstLine="720"/>
        <w:rPr>
          <w:sz w:val="16"/>
          <w:szCs w:val="16"/>
        </w:rPr>
      </w:pPr>
    </w:p>
    <w:p w:rsidR="005949EB" w:rsidRDefault="005949EB" w:rsidP="005949EB">
      <w:pPr>
        <w:rPr>
          <w:rFonts w:eastAsia="Arial" w:cs="Arial"/>
          <w:szCs w:val="20"/>
          <w:highlight w:val="white"/>
        </w:rPr>
      </w:pPr>
    </w:p>
    <w:p w:rsidR="005949EB" w:rsidRDefault="005949EB" w:rsidP="005949EB">
      <w:pPr>
        <w:rPr>
          <w:rFonts w:eastAsia="Arial" w:cs="Arial"/>
          <w:szCs w:val="20"/>
          <w:highlight w:val="white"/>
        </w:rPr>
      </w:pPr>
    </w:p>
    <w:p w:rsidR="005949EB" w:rsidRDefault="005949EB" w:rsidP="005949EB">
      <w:pPr>
        <w:rPr>
          <w:rFonts w:eastAsia="Arial" w:cs="Arial"/>
          <w:szCs w:val="20"/>
          <w:highlight w:val="white"/>
        </w:rPr>
      </w:pPr>
      <w:r>
        <w:rPr>
          <w:rFonts w:eastAsia="Arial" w:cs="Arial"/>
          <w:szCs w:val="20"/>
          <w:highlight w:val="white"/>
        </w:rPr>
        <w:t xml:space="preserve">      L</w:t>
      </w:r>
      <w:r>
        <w:rPr>
          <w:rFonts w:eastAsia="Arial" w:cs="Arial"/>
          <w:color w:val="000000"/>
          <w:szCs w:val="20"/>
          <w:highlight w:val="white"/>
        </w:rPr>
        <w:t>a quantità di risorse contrattualizzata può essere</w:t>
      </w:r>
      <w:r>
        <w:rPr>
          <w:rFonts w:eastAsia="Arial" w:cs="Arial"/>
          <w:szCs w:val="20"/>
          <w:highlight w:val="white"/>
        </w:rPr>
        <w:t xml:space="preserve"> amministrata in autonomia dal cliente </w:t>
      </w:r>
      <w:r>
        <w:rPr>
          <w:rFonts w:eastAsia="Arial" w:cs="Arial"/>
          <w:color w:val="000000"/>
          <w:szCs w:val="20"/>
          <w:highlight w:val="white"/>
        </w:rPr>
        <w:t xml:space="preserve">al fine di creare, cancellare, ridimensionare le proprie </w:t>
      </w:r>
      <w:r>
        <w:rPr>
          <w:rFonts w:eastAsia="Arial" w:cs="Arial"/>
          <w:szCs w:val="20"/>
          <w:highlight w:val="white"/>
        </w:rPr>
        <w:t>macchine virtuali</w:t>
      </w:r>
      <w:r>
        <w:rPr>
          <w:rFonts w:eastAsia="Arial" w:cs="Arial"/>
          <w:color w:val="000000"/>
          <w:szCs w:val="20"/>
          <w:highlight w:val="white"/>
        </w:rPr>
        <w:t xml:space="preserve"> secondo le logiche suddett</w:t>
      </w:r>
      <w:r>
        <w:rPr>
          <w:rFonts w:eastAsia="Arial" w:cs="Arial"/>
          <w:szCs w:val="20"/>
          <w:highlight w:val="white"/>
        </w:rPr>
        <w:t>e</w:t>
      </w:r>
      <w:r>
        <w:rPr>
          <w:rFonts w:eastAsia="Arial" w:cs="Arial"/>
          <w:color w:val="000000"/>
          <w:szCs w:val="20"/>
          <w:highlight w:val="white"/>
        </w:rPr>
        <w:t>. Non è prevista una scalabilità automatica, ma il cliente può decidere in autonomia come e quando utilizzare le risorse assegnate.</w:t>
      </w:r>
      <w:r>
        <w:rPr>
          <w:rFonts w:eastAsia="Arial" w:cs="Arial"/>
          <w:szCs w:val="20"/>
          <w:highlight w:val="white"/>
        </w:rPr>
        <w:t xml:space="preserve"> </w:t>
      </w:r>
      <w:r>
        <w:rPr>
          <w:rFonts w:eastAsia="Arial" w:cs="Arial"/>
          <w:color w:val="000000"/>
          <w:szCs w:val="20"/>
          <w:highlight w:val="white"/>
        </w:rPr>
        <w:t xml:space="preserve">Nel caso sia necessario variare </w:t>
      </w:r>
      <w:r>
        <w:rPr>
          <w:rFonts w:eastAsia="Arial" w:cs="Arial"/>
          <w:szCs w:val="20"/>
          <w:highlight w:val="white"/>
        </w:rPr>
        <w:t>il</w:t>
      </w:r>
      <w:r>
        <w:rPr>
          <w:rFonts w:eastAsia="Arial" w:cs="Arial"/>
          <w:color w:val="000000"/>
          <w:szCs w:val="20"/>
          <w:highlight w:val="white"/>
        </w:rPr>
        <w:t xml:space="preserve"> pool di risorse assegnate, il cliente </w:t>
      </w:r>
      <w:r>
        <w:rPr>
          <w:rFonts w:eastAsia="Arial" w:cs="Arial"/>
          <w:szCs w:val="20"/>
          <w:highlight w:val="white"/>
        </w:rPr>
        <w:t>può</w:t>
      </w:r>
      <w:r>
        <w:rPr>
          <w:rFonts w:eastAsia="Arial" w:cs="Arial"/>
          <w:color w:val="000000"/>
          <w:szCs w:val="20"/>
          <w:highlight w:val="white"/>
        </w:rPr>
        <w:t xml:space="preserve"> rivolgersi alla struttura commerciale di InfoCamere.</w:t>
      </w:r>
    </w:p>
    <w:p w:rsidR="005949EB" w:rsidRDefault="005949EB" w:rsidP="005949EB">
      <w:pPr>
        <w:rPr>
          <w:rFonts w:eastAsia="Arial" w:cs="Arial"/>
          <w:szCs w:val="20"/>
          <w:highlight w:val="white"/>
        </w:rPr>
      </w:pPr>
    </w:p>
    <w:p w:rsidR="005949EB" w:rsidRDefault="005949EB" w:rsidP="005949EB">
      <w:pPr>
        <w:pStyle w:val="Titolo2"/>
        <w:rPr>
          <w:u w:val="none"/>
        </w:rPr>
      </w:pPr>
      <w:bookmarkStart w:id="14" w:name="_26in1rg" w:colFirst="0" w:colLast="0"/>
      <w:bookmarkStart w:id="15" w:name="_Toc29494424"/>
      <w:bookmarkEnd w:id="14"/>
      <w:r>
        <w:rPr>
          <w:u w:val="none"/>
        </w:rPr>
        <w:t>Rete e firewall</w:t>
      </w:r>
      <w:bookmarkEnd w:id="15"/>
    </w:p>
    <w:p w:rsidR="005949EB" w:rsidRDefault="005949EB" w:rsidP="005949EB">
      <w:pPr>
        <w:rPr>
          <w:rFonts w:eastAsia="Arial" w:cs="Arial"/>
          <w:szCs w:val="20"/>
          <w:highlight w:val="white"/>
        </w:rPr>
      </w:pPr>
    </w:p>
    <w:p w:rsidR="005949EB" w:rsidRDefault="005949EB" w:rsidP="005949EB">
      <w:pPr>
        <w:ind w:firstLine="425"/>
        <w:rPr>
          <w:rFonts w:eastAsia="Arial" w:cs="Arial"/>
          <w:szCs w:val="20"/>
          <w:highlight w:val="white"/>
        </w:rPr>
      </w:pPr>
      <w:r>
        <w:rPr>
          <w:rFonts w:eastAsia="Arial" w:cs="Arial"/>
          <w:szCs w:val="20"/>
          <w:highlight w:val="white"/>
        </w:rPr>
        <w:t>Per quanto riguarda l'ambito rete, la soluzione Virtual Data Center di InfoCamere è basata su un'infrastruttura realizzata con Cisco ACI e prevede l'assegnazione ad ogni cliente di un ambiente completamente isolato dal punto di vista network (in seguito identificato come "</w:t>
      </w:r>
      <w:proofErr w:type="spellStart"/>
      <w:r>
        <w:rPr>
          <w:rFonts w:eastAsia="Arial" w:cs="Arial"/>
          <w:szCs w:val="20"/>
          <w:highlight w:val="white"/>
        </w:rPr>
        <w:t>tenant</w:t>
      </w:r>
      <w:proofErr w:type="spellEnd"/>
      <w:r>
        <w:rPr>
          <w:rFonts w:eastAsia="Arial" w:cs="Arial"/>
          <w:szCs w:val="20"/>
          <w:highlight w:val="white"/>
        </w:rPr>
        <w:t xml:space="preserve">") tramite l'utilizzo di opportuni apparati di sicurezza. All'interno di un </w:t>
      </w:r>
      <w:proofErr w:type="spellStart"/>
      <w:r>
        <w:rPr>
          <w:rFonts w:eastAsia="Arial" w:cs="Arial"/>
          <w:szCs w:val="20"/>
          <w:highlight w:val="white"/>
        </w:rPr>
        <w:t>tenant</w:t>
      </w:r>
      <w:proofErr w:type="spellEnd"/>
      <w:r>
        <w:rPr>
          <w:rFonts w:eastAsia="Arial" w:cs="Arial"/>
          <w:szCs w:val="20"/>
          <w:highlight w:val="white"/>
        </w:rPr>
        <w:t xml:space="preserve">, la soluzione di base, prevede due VLAN (Virtual Local Area Network): </w:t>
      </w:r>
    </w:p>
    <w:p w:rsidR="005949EB" w:rsidRDefault="005949EB" w:rsidP="005949EB">
      <w:pPr>
        <w:numPr>
          <w:ilvl w:val="0"/>
          <w:numId w:val="18"/>
        </w:numPr>
        <w:jc w:val="both"/>
        <w:rPr>
          <w:rFonts w:eastAsia="Arial" w:cs="Arial"/>
          <w:szCs w:val="20"/>
          <w:highlight w:val="white"/>
        </w:rPr>
      </w:pPr>
      <w:r>
        <w:rPr>
          <w:rFonts w:eastAsia="Arial" w:cs="Arial"/>
          <w:szCs w:val="20"/>
          <w:highlight w:val="white"/>
        </w:rPr>
        <w:t>Intranet: rete con piano di indirizzamento privato che contiene i servizi interni non esposti in internet;</w:t>
      </w:r>
    </w:p>
    <w:p w:rsidR="005949EB" w:rsidRDefault="005949EB" w:rsidP="005949EB">
      <w:pPr>
        <w:numPr>
          <w:ilvl w:val="0"/>
          <w:numId w:val="18"/>
        </w:numPr>
        <w:jc w:val="both"/>
        <w:rPr>
          <w:rFonts w:eastAsia="Arial" w:cs="Arial"/>
          <w:szCs w:val="20"/>
          <w:highlight w:val="white"/>
        </w:rPr>
      </w:pPr>
      <w:r>
        <w:rPr>
          <w:rFonts w:eastAsia="Arial" w:cs="Arial"/>
          <w:szCs w:val="20"/>
          <w:highlight w:val="white"/>
        </w:rPr>
        <w:t>DMZ: rete con piano di indirizzamento pubblico o privato che contiene i servizi da rendere accessibili dalla rete internet;</w:t>
      </w:r>
    </w:p>
    <w:p w:rsidR="005949EB" w:rsidRDefault="005949EB" w:rsidP="005949EB">
      <w:pPr>
        <w:rPr>
          <w:rFonts w:eastAsia="Arial" w:cs="Arial"/>
          <w:szCs w:val="20"/>
          <w:highlight w:val="white"/>
        </w:rPr>
      </w:pPr>
      <w:r>
        <w:rPr>
          <w:rFonts w:eastAsia="Arial" w:cs="Arial"/>
          <w:szCs w:val="20"/>
          <w:highlight w:val="white"/>
        </w:rPr>
        <w:t>Il livello di sicurezza tra le suddette network è demandata ad un firewall virtuale installato e gestito completamente dal cliente (con relativa licenza) oppure opzionalmente da InfoCamere.</w:t>
      </w:r>
    </w:p>
    <w:p w:rsidR="005949EB" w:rsidRDefault="005949EB" w:rsidP="005949EB">
      <w:pPr>
        <w:ind w:firstLine="425"/>
        <w:rPr>
          <w:rFonts w:eastAsia="Arial" w:cs="Arial"/>
          <w:szCs w:val="20"/>
          <w:highlight w:val="white"/>
        </w:rPr>
      </w:pPr>
      <w:r>
        <w:rPr>
          <w:rFonts w:eastAsia="Arial" w:cs="Arial"/>
          <w:szCs w:val="20"/>
          <w:highlight w:val="white"/>
        </w:rPr>
        <w:t>L'architettura di rete all'interno del Virtual Data Center, nel caso in cui la gestione sia delegata ad InfoCamere, deve essere definita e concordata in fase contrattuale.</w:t>
      </w:r>
    </w:p>
    <w:p w:rsidR="005949EB" w:rsidRDefault="005949EB" w:rsidP="005949EB">
      <w:pPr>
        <w:ind w:firstLine="425"/>
        <w:rPr>
          <w:rFonts w:eastAsia="Arial" w:cs="Arial"/>
          <w:szCs w:val="20"/>
          <w:highlight w:val="white"/>
        </w:rPr>
      </w:pPr>
      <w:r>
        <w:rPr>
          <w:rFonts w:eastAsia="Arial" w:cs="Arial"/>
          <w:szCs w:val="20"/>
          <w:highlight w:val="white"/>
        </w:rPr>
        <w:t xml:space="preserve">Per esporre i servizi in internet ogni cliente avrà a disposizione 8 indirizzi IPv4 pubblici che InfoCamere, in quanto LIR (Local Internet </w:t>
      </w:r>
      <w:proofErr w:type="spellStart"/>
      <w:r>
        <w:rPr>
          <w:rFonts w:eastAsia="Arial" w:cs="Arial"/>
          <w:szCs w:val="20"/>
          <w:highlight w:val="white"/>
        </w:rPr>
        <w:t>Registry</w:t>
      </w:r>
      <w:proofErr w:type="spellEnd"/>
      <w:r>
        <w:rPr>
          <w:rFonts w:eastAsia="Arial" w:cs="Arial"/>
          <w:szCs w:val="20"/>
          <w:highlight w:val="white"/>
        </w:rPr>
        <w:t xml:space="preserve">) registrato presso il RIPE, assegnerà in modo esclusivo al cliente. </w:t>
      </w:r>
    </w:p>
    <w:p w:rsidR="005949EB" w:rsidRDefault="005949EB" w:rsidP="005949EB">
      <w:pPr>
        <w:rPr>
          <w:rFonts w:eastAsia="Arial" w:cs="Arial"/>
          <w:szCs w:val="20"/>
          <w:highlight w:val="white"/>
        </w:rPr>
      </w:pPr>
      <w:r>
        <w:rPr>
          <w:rFonts w:eastAsia="Arial" w:cs="Arial"/>
          <w:szCs w:val="20"/>
          <w:highlight w:val="white"/>
        </w:rPr>
        <w:t xml:space="preserve">Gli indirizzi IP pubblici saranno selezionati dall'attuale spazio di indirizzamento pubblico IPv4 di InfoCamere (80.82.0.0/20). </w:t>
      </w:r>
      <w:r>
        <w:rPr>
          <w:rFonts w:eastAsia="Arial" w:cs="Arial"/>
          <w:szCs w:val="20"/>
          <w:highlight w:val="white"/>
        </w:rPr>
        <w:tab/>
      </w:r>
    </w:p>
    <w:p w:rsidR="005949EB" w:rsidRDefault="005949EB" w:rsidP="005949EB">
      <w:pPr>
        <w:rPr>
          <w:rFonts w:eastAsia="Arial" w:cs="Arial"/>
          <w:szCs w:val="20"/>
          <w:highlight w:val="white"/>
        </w:rPr>
      </w:pPr>
      <w:r>
        <w:rPr>
          <w:rFonts w:eastAsia="Arial" w:cs="Arial"/>
          <w:szCs w:val="20"/>
          <w:highlight w:val="white"/>
        </w:rPr>
        <w:tab/>
        <w:t>Il cliente potrà avere a disposizione un banda internet minima garantita e traffico illimitato. Le possibili soluzioni sono esposte nelle tabella sottostante:</w:t>
      </w:r>
    </w:p>
    <w:p w:rsidR="005949EB" w:rsidRDefault="005949EB" w:rsidP="005949EB">
      <w:pPr>
        <w:rPr>
          <w:rFonts w:eastAsia="Arial" w:cs="Arial"/>
          <w:szCs w:val="20"/>
          <w:highlight w:val="white"/>
        </w:rPr>
      </w:pPr>
    </w:p>
    <w:tbl>
      <w:tblPr>
        <w:tblW w:w="5240" w:type="dxa"/>
        <w:jc w:val="center"/>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2"/>
        <w:gridCol w:w="1537"/>
        <w:gridCol w:w="1701"/>
      </w:tblGrid>
      <w:tr w:rsidR="005949EB" w:rsidTr="007D1A8F">
        <w:trPr>
          <w:jc w:val="center"/>
        </w:trPr>
        <w:tc>
          <w:tcPr>
            <w:tcW w:w="2002" w:type="dxa"/>
          </w:tcPr>
          <w:p w:rsidR="005949EB" w:rsidRDefault="005949EB" w:rsidP="007D1A8F">
            <w:pPr>
              <w:spacing w:line="276" w:lineRule="auto"/>
              <w:rPr>
                <w:rFonts w:eastAsia="Arial" w:cs="Arial"/>
                <w:b/>
                <w:szCs w:val="20"/>
                <w:highlight w:val="white"/>
              </w:rPr>
            </w:pPr>
            <w:r>
              <w:rPr>
                <w:rFonts w:eastAsia="Arial" w:cs="Arial"/>
                <w:b/>
                <w:szCs w:val="20"/>
                <w:highlight w:val="white"/>
              </w:rPr>
              <w:t xml:space="preserve">Tipologia di Banda </w:t>
            </w:r>
          </w:p>
        </w:tc>
        <w:tc>
          <w:tcPr>
            <w:tcW w:w="1537" w:type="dxa"/>
          </w:tcPr>
          <w:p w:rsidR="005949EB" w:rsidRDefault="005949EB" w:rsidP="007D1A8F">
            <w:pPr>
              <w:spacing w:line="276" w:lineRule="auto"/>
              <w:rPr>
                <w:rFonts w:eastAsia="Arial" w:cs="Arial"/>
                <w:b/>
                <w:szCs w:val="20"/>
                <w:highlight w:val="white"/>
              </w:rPr>
            </w:pPr>
            <w:r>
              <w:rPr>
                <w:rFonts w:eastAsia="Arial" w:cs="Arial"/>
                <w:b/>
                <w:szCs w:val="20"/>
                <w:highlight w:val="white"/>
              </w:rPr>
              <w:t>Velocità Garantita U.L.</w:t>
            </w:r>
          </w:p>
        </w:tc>
        <w:tc>
          <w:tcPr>
            <w:tcW w:w="1701" w:type="dxa"/>
          </w:tcPr>
          <w:p w:rsidR="005949EB" w:rsidRDefault="005949EB" w:rsidP="007D1A8F">
            <w:pPr>
              <w:spacing w:line="276" w:lineRule="auto"/>
              <w:rPr>
                <w:rFonts w:eastAsia="Arial" w:cs="Arial"/>
                <w:b/>
                <w:szCs w:val="20"/>
                <w:highlight w:val="white"/>
              </w:rPr>
            </w:pPr>
            <w:r>
              <w:rPr>
                <w:rFonts w:eastAsia="Arial" w:cs="Arial"/>
                <w:b/>
                <w:szCs w:val="20"/>
                <w:highlight w:val="white"/>
              </w:rPr>
              <w:t>Velocità Garantita D.L.</w:t>
            </w:r>
          </w:p>
        </w:tc>
      </w:tr>
      <w:tr w:rsidR="005949EB" w:rsidTr="007D1A8F">
        <w:trPr>
          <w:jc w:val="center"/>
        </w:trPr>
        <w:tc>
          <w:tcPr>
            <w:tcW w:w="2002" w:type="dxa"/>
          </w:tcPr>
          <w:p w:rsidR="005949EB" w:rsidRDefault="005949EB" w:rsidP="007D1A8F">
            <w:pPr>
              <w:spacing w:line="276" w:lineRule="auto"/>
              <w:rPr>
                <w:rFonts w:eastAsia="Arial" w:cs="Arial"/>
                <w:szCs w:val="20"/>
                <w:highlight w:val="white"/>
              </w:rPr>
            </w:pPr>
            <w:r>
              <w:rPr>
                <w:rFonts w:eastAsia="Arial" w:cs="Arial"/>
                <w:szCs w:val="20"/>
                <w:highlight w:val="white"/>
              </w:rPr>
              <w:t>Taglia S</w:t>
            </w:r>
          </w:p>
        </w:tc>
        <w:tc>
          <w:tcPr>
            <w:tcW w:w="1537" w:type="dxa"/>
          </w:tcPr>
          <w:p w:rsidR="005949EB" w:rsidRDefault="005949EB" w:rsidP="007D1A8F">
            <w:pPr>
              <w:spacing w:line="276" w:lineRule="auto"/>
              <w:rPr>
                <w:rFonts w:eastAsia="Arial" w:cs="Arial"/>
                <w:szCs w:val="20"/>
                <w:highlight w:val="white"/>
              </w:rPr>
            </w:pPr>
            <w:r>
              <w:rPr>
                <w:rFonts w:eastAsia="Arial" w:cs="Arial"/>
                <w:szCs w:val="20"/>
                <w:highlight w:val="white"/>
              </w:rPr>
              <w:t>1</w:t>
            </w:r>
          </w:p>
        </w:tc>
        <w:tc>
          <w:tcPr>
            <w:tcW w:w="1701" w:type="dxa"/>
          </w:tcPr>
          <w:p w:rsidR="005949EB" w:rsidRDefault="005949EB" w:rsidP="007D1A8F">
            <w:pPr>
              <w:spacing w:line="276" w:lineRule="auto"/>
              <w:rPr>
                <w:rFonts w:eastAsia="Arial" w:cs="Arial"/>
                <w:szCs w:val="20"/>
                <w:highlight w:val="white"/>
              </w:rPr>
            </w:pPr>
            <w:r>
              <w:rPr>
                <w:rFonts w:eastAsia="Arial" w:cs="Arial"/>
                <w:szCs w:val="20"/>
                <w:highlight w:val="white"/>
              </w:rPr>
              <w:t>1</w:t>
            </w:r>
          </w:p>
        </w:tc>
      </w:tr>
      <w:tr w:rsidR="005949EB" w:rsidTr="007D1A8F">
        <w:trPr>
          <w:jc w:val="center"/>
        </w:trPr>
        <w:tc>
          <w:tcPr>
            <w:tcW w:w="2002" w:type="dxa"/>
          </w:tcPr>
          <w:p w:rsidR="005949EB" w:rsidRDefault="005949EB" w:rsidP="007D1A8F">
            <w:pPr>
              <w:spacing w:line="276" w:lineRule="auto"/>
              <w:rPr>
                <w:rFonts w:eastAsia="Arial" w:cs="Arial"/>
                <w:szCs w:val="20"/>
                <w:highlight w:val="white"/>
              </w:rPr>
            </w:pPr>
            <w:r>
              <w:rPr>
                <w:rFonts w:eastAsia="Arial" w:cs="Arial"/>
                <w:szCs w:val="20"/>
                <w:highlight w:val="white"/>
              </w:rPr>
              <w:t>Taglia M</w:t>
            </w:r>
          </w:p>
        </w:tc>
        <w:tc>
          <w:tcPr>
            <w:tcW w:w="1537" w:type="dxa"/>
          </w:tcPr>
          <w:p w:rsidR="005949EB" w:rsidRDefault="005949EB" w:rsidP="007D1A8F">
            <w:pPr>
              <w:spacing w:line="276" w:lineRule="auto"/>
              <w:rPr>
                <w:rFonts w:eastAsia="Arial" w:cs="Arial"/>
                <w:szCs w:val="20"/>
                <w:highlight w:val="white"/>
              </w:rPr>
            </w:pPr>
            <w:r>
              <w:rPr>
                <w:rFonts w:eastAsia="Arial" w:cs="Arial"/>
                <w:szCs w:val="20"/>
                <w:highlight w:val="white"/>
              </w:rPr>
              <w:t>5</w:t>
            </w:r>
          </w:p>
        </w:tc>
        <w:tc>
          <w:tcPr>
            <w:tcW w:w="1701" w:type="dxa"/>
          </w:tcPr>
          <w:p w:rsidR="005949EB" w:rsidRDefault="005949EB" w:rsidP="007D1A8F">
            <w:pPr>
              <w:spacing w:line="276" w:lineRule="auto"/>
              <w:rPr>
                <w:rFonts w:eastAsia="Arial" w:cs="Arial"/>
                <w:szCs w:val="20"/>
                <w:highlight w:val="white"/>
              </w:rPr>
            </w:pPr>
            <w:r>
              <w:rPr>
                <w:rFonts w:eastAsia="Arial" w:cs="Arial"/>
                <w:szCs w:val="20"/>
                <w:highlight w:val="white"/>
              </w:rPr>
              <w:t>5</w:t>
            </w:r>
          </w:p>
        </w:tc>
      </w:tr>
      <w:tr w:rsidR="005949EB" w:rsidTr="007D1A8F">
        <w:trPr>
          <w:jc w:val="center"/>
        </w:trPr>
        <w:tc>
          <w:tcPr>
            <w:tcW w:w="2002" w:type="dxa"/>
          </w:tcPr>
          <w:p w:rsidR="005949EB" w:rsidRDefault="005949EB" w:rsidP="007D1A8F">
            <w:pPr>
              <w:spacing w:line="276" w:lineRule="auto"/>
              <w:rPr>
                <w:rFonts w:eastAsia="Arial" w:cs="Arial"/>
                <w:szCs w:val="20"/>
                <w:highlight w:val="white"/>
              </w:rPr>
            </w:pPr>
            <w:r>
              <w:rPr>
                <w:rFonts w:eastAsia="Arial" w:cs="Arial"/>
                <w:szCs w:val="20"/>
                <w:highlight w:val="white"/>
              </w:rPr>
              <w:t>Taglia L</w:t>
            </w:r>
          </w:p>
        </w:tc>
        <w:tc>
          <w:tcPr>
            <w:tcW w:w="1537" w:type="dxa"/>
          </w:tcPr>
          <w:p w:rsidR="005949EB" w:rsidRDefault="005949EB" w:rsidP="007D1A8F">
            <w:pPr>
              <w:spacing w:line="276" w:lineRule="auto"/>
              <w:rPr>
                <w:rFonts w:eastAsia="Arial" w:cs="Arial"/>
                <w:szCs w:val="20"/>
                <w:highlight w:val="white"/>
              </w:rPr>
            </w:pPr>
            <w:r>
              <w:rPr>
                <w:rFonts w:eastAsia="Arial" w:cs="Arial"/>
                <w:szCs w:val="20"/>
                <w:highlight w:val="white"/>
              </w:rPr>
              <w:t>10</w:t>
            </w:r>
          </w:p>
        </w:tc>
        <w:tc>
          <w:tcPr>
            <w:tcW w:w="1701" w:type="dxa"/>
          </w:tcPr>
          <w:p w:rsidR="005949EB" w:rsidRDefault="005949EB" w:rsidP="007D1A8F">
            <w:pPr>
              <w:spacing w:line="276" w:lineRule="auto"/>
              <w:rPr>
                <w:rFonts w:eastAsia="Arial" w:cs="Arial"/>
                <w:szCs w:val="20"/>
                <w:highlight w:val="white"/>
              </w:rPr>
            </w:pPr>
            <w:r>
              <w:rPr>
                <w:rFonts w:eastAsia="Arial" w:cs="Arial"/>
                <w:szCs w:val="20"/>
                <w:highlight w:val="white"/>
              </w:rPr>
              <w:t>10</w:t>
            </w:r>
          </w:p>
        </w:tc>
      </w:tr>
      <w:tr w:rsidR="005949EB" w:rsidTr="007D1A8F">
        <w:trPr>
          <w:jc w:val="center"/>
        </w:trPr>
        <w:tc>
          <w:tcPr>
            <w:tcW w:w="2002" w:type="dxa"/>
          </w:tcPr>
          <w:p w:rsidR="005949EB" w:rsidRDefault="005949EB" w:rsidP="007D1A8F">
            <w:pPr>
              <w:spacing w:line="276" w:lineRule="auto"/>
              <w:rPr>
                <w:rFonts w:eastAsia="Arial" w:cs="Arial"/>
                <w:szCs w:val="20"/>
                <w:highlight w:val="white"/>
              </w:rPr>
            </w:pPr>
            <w:r>
              <w:rPr>
                <w:rFonts w:eastAsia="Arial" w:cs="Arial"/>
                <w:szCs w:val="20"/>
                <w:highlight w:val="white"/>
              </w:rPr>
              <w:t>Taglia XL</w:t>
            </w:r>
          </w:p>
        </w:tc>
        <w:tc>
          <w:tcPr>
            <w:tcW w:w="1537" w:type="dxa"/>
          </w:tcPr>
          <w:p w:rsidR="005949EB" w:rsidRDefault="005949EB" w:rsidP="007D1A8F">
            <w:pPr>
              <w:spacing w:line="276" w:lineRule="auto"/>
              <w:rPr>
                <w:rFonts w:eastAsia="Arial" w:cs="Arial"/>
                <w:szCs w:val="20"/>
                <w:highlight w:val="white"/>
              </w:rPr>
            </w:pPr>
            <w:r>
              <w:rPr>
                <w:rFonts w:eastAsia="Arial" w:cs="Arial"/>
                <w:szCs w:val="20"/>
                <w:highlight w:val="white"/>
              </w:rPr>
              <w:t>50</w:t>
            </w:r>
          </w:p>
        </w:tc>
        <w:tc>
          <w:tcPr>
            <w:tcW w:w="1701" w:type="dxa"/>
          </w:tcPr>
          <w:p w:rsidR="005949EB" w:rsidRDefault="005949EB" w:rsidP="007D1A8F">
            <w:pPr>
              <w:spacing w:line="276" w:lineRule="auto"/>
              <w:rPr>
                <w:rFonts w:eastAsia="Arial" w:cs="Arial"/>
                <w:szCs w:val="20"/>
                <w:highlight w:val="white"/>
              </w:rPr>
            </w:pPr>
            <w:r>
              <w:rPr>
                <w:rFonts w:eastAsia="Arial" w:cs="Arial"/>
                <w:szCs w:val="20"/>
                <w:highlight w:val="white"/>
              </w:rPr>
              <w:t>50</w:t>
            </w:r>
          </w:p>
        </w:tc>
      </w:tr>
      <w:tr w:rsidR="005949EB" w:rsidTr="007D1A8F">
        <w:trPr>
          <w:jc w:val="center"/>
        </w:trPr>
        <w:tc>
          <w:tcPr>
            <w:tcW w:w="2002" w:type="dxa"/>
          </w:tcPr>
          <w:p w:rsidR="005949EB" w:rsidRDefault="005949EB" w:rsidP="007D1A8F">
            <w:pPr>
              <w:spacing w:line="276" w:lineRule="auto"/>
              <w:rPr>
                <w:rFonts w:eastAsia="Arial" w:cs="Arial"/>
                <w:szCs w:val="20"/>
                <w:highlight w:val="white"/>
              </w:rPr>
            </w:pPr>
            <w:r>
              <w:rPr>
                <w:rFonts w:eastAsia="Arial" w:cs="Arial"/>
                <w:szCs w:val="20"/>
                <w:highlight w:val="white"/>
              </w:rPr>
              <w:t>Taglia XXL</w:t>
            </w:r>
          </w:p>
        </w:tc>
        <w:tc>
          <w:tcPr>
            <w:tcW w:w="1537" w:type="dxa"/>
          </w:tcPr>
          <w:p w:rsidR="005949EB" w:rsidRDefault="005949EB" w:rsidP="007D1A8F">
            <w:pPr>
              <w:spacing w:line="276" w:lineRule="auto"/>
              <w:rPr>
                <w:rFonts w:eastAsia="Arial" w:cs="Arial"/>
                <w:szCs w:val="20"/>
                <w:highlight w:val="white"/>
              </w:rPr>
            </w:pPr>
            <w:r>
              <w:rPr>
                <w:rFonts w:eastAsia="Arial" w:cs="Arial"/>
                <w:szCs w:val="20"/>
                <w:highlight w:val="white"/>
              </w:rPr>
              <w:t>100</w:t>
            </w:r>
          </w:p>
        </w:tc>
        <w:tc>
          <w:tcPr>
            <w:tcW w:w="1701" w:type="dxa"/>
          </w:tcPr>
          <w:p w:rsidR="005949EB" w:rsidRDefault="005949EB" w:rsidP="007D1A8F">
            <w:pPr>
              <w:spacing w:line="276" w:lineRule="auto"/>
              <w:rPr>
                <w:rFonts w:eastAsia="Arial" w:cs="Arial"/>
                <w:szCs w:val="20"/>
                <w:highlight w:val="white"/>
              </w:rPr>
            </w:pPr>
            <w:r>
              <w:rPr>
                <w:rFonts w:eastAsia="Arial" w:cs="Arial"/>
                <w:szCs w:val="20"/>
                <w:highlight w:val="white"/>
              </w:rPr>
              <w:t>100</w:t>
            </w:r>
          </w:p>
        </w:tc>
      </w:tr>
    </w:tbl>
    <w:p w:rsidR="005949EB" w:rsidRDefault="005949EB" w:rsidP="005949EB">
      <w:pPr>
        <w:rPr>
          <w:rFonts w:eastAsia="Arial" w:cs="Arial"/>
          <w:szCs w:val="20"/>
          <w:highlight w:val="white"/>
        </w:rPr>
      </w:pPr>
    </w:p>
    <w:p w:rsidR="005949EB" w:rsidRDefault="005949EB" w:rsidP="005949EB">
      <w:pPr>
        <w:rPr>
          <w:rFonts w:eastAsia="Arial" w:cs="Arial"/>
          <w:szCs w:val="20"/>
          <w:highlight w:val="white"/>
        </w:rPr>
      </w:pPr>
    </w:p>
    <w:p w:rsidR="005949EB" w:rsidRDefault="00151CD3" w:rsidP="005949EB">
      <w:pPr>
        <w:pStyle w:val="Titolo2"/>
        <w:rPr>
          <w:u w:val="none"/>
        </w:rPr>
      </w:pPr>
      <w:bookmarkStart w:id="16" w:name="_r5xdtysbf3er" w:colFirst="0" w:colLast="0"/>
      <w:bookmarkStart w:id="17" w:name="_Toc29494425"/>
      <w:bookmarkEnd w:id="16"/>
      <w:r>
        <w:rPr>
          <w:u w:val="none"/>
        </w:rPr>
        <w:t>S</w:t>
      </w:r>
      <w:bookmarkStart w:id="18" w:name="_GoBack"/>
      <w:bookmarkEnd w:id="18"/>
      <w:r w:rsidR="005949EB">
        <w:rPr>
          <w:u w:val="none"/>
        </w:rPr>
        <w:t>istemi di sicurezza</w:t>
      </w:r>
      <w:bookmarkEnd w:id="17"/>
    </w:p>
    <w:p w:rsidR="005949EB" w:rsidRDefault="005949EB" w:rsidP="005949EB"/>
    <w:p w:rsidR="005949EB" w:rsidRDefault="005949EB" w:rsidP="005949EB">
      <w:pPr>
        <w:spacing w:line="276" w:lineRule="auto"/>
        <w:ind w:firstLine="284"/>
        <w:rPr>
          <w:rFonts w:eastAsia="Arial" w:cs="Arial"/>
          <w:szCs w:val="20"/>
        </w:rPr>
      </w:pPr>
      <w:r>
        <w:rPr>
          <w:rFonts w:eastAsia="Arial" w:cs="Arial"/>
          <w:szCs w:val="20"/>
        </w:rPr>
        <w:t>InfoCamere adotta, per l’infrastruttura di erogazione del servizio e per quella attinente al proprio ambiente di gestione, tutte le soluzioni tecniche di protezione dei dati, comprese le soluzioni che fanno uso di sistemi crittografici per proteggere i dati in transito. Tali infrastrutture sono progettate, realizzate ed erogate in accordo con le policy interne di sicurezza, derivate dai controlli ISO27002, ISO 27017 ed ISO 27018. E' posta particolare attenzione alla verifica della conformità di tali strumenti con le prescrizioni della normativa in materia di protezione dei dati personali (GDPR e legislazione nazionale).</w:t>
      </w:r>
    </w:p>
    <w:p w:rsidR="005949EB" w:rsidRDefault="005949EB" w:rsidP="005949EB"/>
    <w:p w:rsidR="005949EB" w:rsidRDefault="005949EB" w:rsidP="005949EB">
      <w:pPr>
        <w:rPr>
          <w:rFonts w:eastAsia="Arial" w:cs="Arial"/>
          <w:szCs w:val="20"/>
          <w:highlight w:val="white"/>
        </w:rPr>
      </w:pPr>
    </w:p>
    <w:p w:rsidR="005949EB" w:rsidRDefault="005949EB" w:rsidP="005949EB">
      <w:pPr>
        <w:spacing w:line="276" w:lineRule="auto"/>
        <w:ind w:firstLine="720"/>
        <w:rPr>
          <w:rFonts w:eastAsia="Arial" w:cs="Arial"/>
          <w:i/>
          <w:szCs w:val="20"/>
          <w:u w:val="single"/>
        </w:rPr>
      </w:pPr>
      <w:r>
        <w:rPr>
          <w:rFonts w:eastAsia="Arial" w:cs="Arial"/>
          <w:i/>
          <w:szCs w:val="20"/>
          <w:u w:val="single"/>
        </w:rPr>
        <w:t>Anti DDOS.</w:t>
      </w:r>
    </w:p>
    <w:p w:rsidR="005949EB" w:rsidRDefault="005949EB" w:rsidP="005949EB">
      <w:pPr>
        <w:spacing w:line="276" w:lineRule="auto"/>
        <w:ind w:firstLine="720"/>
        <w:rPr>
          <w:rFonts w:eastAsia="Arial" w:cs="Arial"/>
          <w:szCs w:val="20"/>
        </w:rPr>
      </w:pPr>
      <w:r>
        <w:rPr>
          <w:rFonts w:eastAsia="Arial" w:cs="Arial"/>
          <w:szCs w:val="20"/>
        </w:rPr>
        <w:t>InfoCamere ha realizzato un sistema di difesa da attacchi informatici di tipo DDoS (Distributed Denial of Service) in grado di individuare e bloccare il traffico anomalo prima che questo arrivi alla connessione Internet.</w:t>
      </w:r>
    </w:p>
    <w:p w:rsidR="005949EB" w:rsidRDefault="005949EB" w:rsidP="005949EB">
      <w:pPr>
        <w:ind w:firstLine="720"/>
        <w:rPr>
          <w:rFonts w:eastAsia="Arial" w:cs="Arial"/>
          <w:szCs w:val="20"/>
        </w:rPr>
      </w:pPr>
      <w:r>
        <w:rPr>
          <w:rFonts w:eastAsia="Arial" w:cs="Arial"/>
          <w:szCs w:val="20"/>
        </w:rPr>
        <w:t xml:space="preserve">Per traffico anomalo si intende, in questo contesto, un flusso massiccio di richieste dolose provenienti da sorgenti distribuite e dirette verso uno dei servizi erogati, in grado di saturare la banda </w:t>
      </w:r>
      <w:r>
        <w:rPr>
          <w:rFonts w:eastAsia="Arial" w:cs="Arial"/>
          <w:szCs w:val="20"/>
        </w:rPr>
        <w:lastRenderedPageBreak/>
        <w:t>trasmissiva o la capacità elaborativa dei dispositivi di rete. Una protezione efficace da attacchi di tipo DDoS richiede meccanismi di intercettazione del traffico doloso distribuiti nell'infrastruttura di rete del Fornitore di connettività (operatore TLC), in modo da poter intervenire il più “a monte” possibile nei flussi che vanno dalle sorgenti degli attacchi ai loro obiettivi (che nel nostro caso sono posti all'interno dei datacenter InfoCamere).</w:t>
      </w:r>
    </w:p>
    <w:p w:rsidR="005949EB" w:rsidRDefault="005949EB" w:rsidP="005949EB">
      <w:pPr>
        <w:rPr>
          <w:rFonts w:eastAsia="Arial" w:cs="Arial"/>
          <w:szCs w:val="20"/>
        </w:rPr>
      </w:pPr>
    </w:p>
    <w:p w:rsidR="005949EB" w:rsidRDefault="005949EB" w:rsidP="005949EB"/>
    <w:p w:rsidR="005949EB" w:rsidRDefault="005949EB" w:rsidP="005949EB">
      <w:pPr>
        <w:ind w:firstLine="720"/>
        <w:rPr>
          <w:rFonts w:eastAsia="Arial" w:cs="Arial"/>
          <w:i/>
          <w:szCs w:val="20"/>
          <w:u w:val="single"/>
        </w:rPr>
      </w:pPr>
      <w:proofErr w:type="spellStart"/>
      <w:r>
        <w:rPr>
          <w:rFonts w:eastAsia="Arial" w:cs="Arial"/>
          <w:i/>
          <w:szCs w:val="20"/>
          <w:u w:val="single"/>
        </w:rPr>
        <w:t>Penetration</w:t>
      </w:r>
      <w:proofErr w:type="spellEnd"/>
      <w:r>
        <w:rPr>
          <w:rFonts w:eastAsia="Arial" w:cs="Arial"/>
          <w:i/>
          <w:szCs w:val="20"/>
          <w:u w:val="single"/>
        </w:rPr>
        <w:t xml:space="preserve"> </w:t>
      </w:r>
      <w:proofErr w:type="gramStart"/>
      <w:r>
        <w:rPr>
          <w:rFonts w:eastAsia="Arial" w:cs="Arial"/>
          <w:i/>
          <w:szCs w:val="20"/>
          <w:u w:val="single"/>
        </w:rPr>
        <w:t>Test  e</w:t>
      </w:r>
      <w:proofErr w:type="gramEnd"/>
      <w:r>
        <w:rPr>
          <w:rFonts w:eastAsia="Arial" w:cs="Arial"/>
          <w:i/>
          <w:szCs w:val="20"/>
          <w:u w:val="single"/>
        </w:rPr>
        <w:t xml:space="preserve"> </w:t>
      </w:r>
      <w:proofErr w:type="spellStart"/>
      <w:r>
        <w:rPr>
          <w:rFonts w:eastAsia="Arial" w:cs="Arial"/>
          <w:i/>
          <w:szCs w:val="20"/>
          <w:u w:val="single"/>
        </w:rPr>
        <w:t>Vulnerability</w:t>
      </w:r>
      <w:proofErr w:type="spellEnd"/>
      <w:r>
        <w:rPr>
          <w:rFonts w:eastAsia="Arial" w:cs="Arial"/>
          <w:i/>
          <w:szCs w:val="20"/>
          <w:u w:val="single"/>
        </w:rPr>
        <w:t xml:space="preserve"> Assessment</w:t>
      </w:r>
    </w:p>
    <w:p w:rsidR="005949EB" w:rsidRDefault="005949EB" w:rsidP="005949EB">
      <w:pPr>
        <w:rPr>
          <w:rFonts w:eastAsia="Arial" w:cs="Arial"/>
          <w:szCs w:val="20"/>
        </w:rPr>
      </w:pPr>
      <w:r>
        <w:rPr>
          <w:rFonts w:eastAsia="Arial" w:cs="Arial"/>
          <w:szCs w:val="20"/>
        </w:rPr>
        <w:t>InfoCamere verifica la sicurezza delle proprie infrastrutture secondo due modalità:</w:t>
      </w:r>
    </w:p>
    <w:p w:rsidR="005949EB" w:rsidRDefault="005949EB" w:rsidP="005949EB">
      <w:pPr>
        <w:numPr>
          <w:ilvl w:val="0"/>
          <w:numId w:val="25"/>
        </w:numPr>
        <w:jc w:val="both"/>
        <w:rPr>
          <w:rFonts w:eastAsia="Arial" w:cs="Arial"/>
          <w:szCs w:val="20"/>
        </w:rPr>
      </w:pPr>
      <w:r>
        <w:rPr>
          <w:rFonts w:eastAsia="Arial" w:cs="Arial"/>
          <w:szCs w:val="20"/>
        </w:rPr>
        <w:t xml:space="preserve">Tramite propri strumenti e personale interno, viene eseguito un test di </w:t>
      </w:r>
      <w:proofErr w:type="spellStart"/>
      <w:r>
        <w:rPr>
          <w:rFonts w:eastAsia="Arial" w:cs="Arial"/>
          <w:szCs w:val="20"/>
        </w:rPr>
        <w:t>Vulnerability</w:t>
      </w:r>
      <w:proofErr w:type="spellEnd"/>
      <w:r>
        <w:rPr>
          <w:rFonts w:eastAsia="Arial" w:cs="Arial"/>
          <w:szCs w:val="20"/>
        </w:rPr>
        <w:t xml:space="preserve"> Assessment sull’intera infrastruttura; la cadenza è tipicamente mensile, salvo maggiore frequenza dettata da </w:t>
      </w:r>
      <w:proofErr w:type="spellStart"/>
      <w:r>
        <w:rPr>
          <w:rFonts w:eastAsia="Arial" w:cs="Arial"/>
          <w:szCs w:val="20"/>
        </w:rPr>
        <w:t>alert</w:t>
      </w:r>
      <w:proofErr w:type="spellEnd"/>
      <w:r>
        <w:rPr>
          <w:rFonts w:eastAsia="Arial" w:cs="Arial"/>
          <w:szCs w:val="20"/>
        </w:rPr>
        <w:t xml:space="preserve"> su minacce particolarmente gravi;</w:t>
      </w:r>
    </w:p>
    <w:p w:rsidR="005949EB" w:rsidRDefault="005949EB" w:rsidP="005949EB">
      <w:pPr>
        <w:numPr>
          <w:ilvl w:val="0"/>
          <w:numId w:val="25"/>
        </w:numPr>
        <w:jc w:val="both"/>
        <w:rPr>
          <w:rFonts w:eastAsia="Arial" w:cs="Arial"/>
          <w:szCs w:val="20"/>
        </w:rPr>
      </w:pPr>
      <w:r>
        <w:rPr>
          <w:rFonts w:eastAsia="Arial" w:cs="Arial"/>
          <w:szCs w:val="20"/>
        </w:rPr>
        <w:t xml:space="preserve">Indicativamente due volte l'anno, viene svolta attività di </w:t>
      </w:r>
      <w:proofErr w:type="spellStart"/>
      <w:r>
        <w:rPr>
          <w:rFonts w:eastAsia="Arial" w:cs="Arial"/>
          <w:szCs w:val="20"/>
        </w:rPr>
        <w:t>vulnerability</w:t>
      </w:r>
      <w:proofErr w:type="spellEnd"/>
      <w:r>
        <w:rPr>
          <w:rFonts w:eastAsia="Arial" w:cs="Arial"/>
          <w:szCs w:val="20"/>
        </w:rPr>
        <w:t xml:space="preserve"> assessment e </w:t>
      </w:r>
      <w:proofErr w:type="spellStart"/>
      <w:r>
        <w:rPr>
          <w:rFonts w:eastAsia="Arial" w:cs="Arial"/>
          <w:szCs w:val="20"/>
        </w:rPr>
        <w:t>penetration</w:t>
      </w:r>
      <w:proofErr w:type="spellEnd"/>
      <w:r>
        <w:rPr>
          <w:rFonts w:eastAsia="Arial" w:cs="Arial"/>
          <w:szCs w:val="20"/>
        </w:rPr>
        <w:t xml:space="preserve"> test effettuate da fornitori esterni specializzati, selezionati appositamente.</w:t>
      </w:r>
    </w:p>
    <w:p w:rsidR="005949EB" w:rsidRDefault="005949EB" w:rsidP="005949EB">
      <w:pPr>
        <w:ind w:firstLine="720"/>
        <w:rPr>
          <w:rFonts w:eastAsia="Arial" w:cs="Arial"/>
          <w:szCs w:val="20"/>
        </w:rPr>
      </w:pPr>
    </w:p>
    <w:p w:rsidR="005949EB" w:rsidRDefault="005949EB" w:rsidP="005949EB">
      <w:pPr>
        <w:ind w:firstLine="720"/>
        <w:rPr>
          <w:rFonts w:eastAsia="Arial" w:cs="Arial"/>
          <w:b/>
          <w:szCs w:val="20"/>
        </w:rPr>
      </w:pPr>
      <w:r>
        <w:rPr>
          <w:rFonts w:eastAsia="Arial" w:cs="Arial"/>
          <w:szCs w:val="20"/>
        </w:rPr>
        <w:t xml:space="preserve">In base alle risultanze dei test, le attività di </w:t>
      </w:r>
      <w:proofErr w:type="spellStart"/>
      <w:r>
        <w:rPr>
          <w:rFonts w:eastAsia="Arial" w:cs="Arial"/>
          <w:szCs w:val="20"/>
        </w:rPr>
        <w:t>remediation</w:t>
      </w:r>
      <w:proofErr w:type="spellEnd"/>
      <w:r>
        <w:rPr>
          <w:rFonts w:eastAsia="Arial" w:cs="Arial"/>
          <w:szCs w:val="20"/>
        </w:rPr>
        <w:t xml:space="preserve"> che si rendono necessarie sono </w:t>
      </w:r>
      <w:proofErr w:type="spellStart"/>
      <w:r>
        <w:rPr>
          <w:rFonts w:eastAsia="Arial" w:cs="Arial"/>
          <w:szCs w:val="20"/>
        </w:rPr>
        <w:t>prioritizzate</w:t>
      </w:r>
      <w:proofErr w:type="spellEnd"/>
      <w:r>
        <w:rPr>
          <w:rFonts w:eastAsia="Arial" w:cs="Arial"/>
          <w:szCs w:val="20"/>
        </w:rPr>
        <w:t xml:space="preserve"> in funzione del relativo rischio.</w:t>
      </w:r>
    </w:p>
    <w:p w:rsidR="005949EB" w:rsidRDefault="005949EB" w:rsidP="005949EB">
      <w:pPr>
        <w:rPr>
          <w:rFonts w:eastAsia="Arial" w:cs="Arial"/>
          <w:szCs w:val="20"/>
        </w:rPr>
      </w:pPr>
    </w:p>
    <w:p w:rsidR="005949EB" w:rsidRDefault="005949EB" w:rsidP="005949EB">
      <w:pPr>
        <w:pStyle w:val="Titolo2"/>
        <w:rPr>
          <w:u w:val="none"/>
        </w:rPr>
      </w:pPr>
      <w:bookmarkStart w:id="19" w:name="_xmytzdmiituj" w:colFirst="0" w:colLast="0"/>
      <w:bookmarkStart w:id="20" w:name="_Toc29494426"/>
      <w:bookmarkEnd w:id="19"/>
      <w:r>
        <w:rPr>
          <w:u w:val="none"/>
        </w:rPr>
        <w:t>Backup centralizzato</w:t>
      </w:r>
      <w:bookmarkEnd w:id="20"/>
    </w:p>
    <w:p w:rsidR="005949EB" w:rsidRDefault="005949EB" w:rsidP="005949EB"/>
    <w:p w:rsidR="005949EB" w:rsidRDefault="005949EB" w:rsidP="005949EB">
      <w:pPr>
        <w:ind w:firstLine="425"/>
        <w:rPr>
          <w:rFonts w:eastAsia="Arial" w:cs="Arial"/>
          <w:szCs w:val="20"/>
          <w:highlight w:val="white"/>
        </w:rPr>
      </w:pPr>
      <w:r>
        <w:rPr>
          <w:rFonts w:eastAsia="Arial" w:cs="Arial"/>
          <w:szCs w:val="20"/>
          <w:highlight w:val="white"/>
        </w:rPr>
        <w:t xml:space="preserve">Le macchine virtuali create dal cliente che compongono il suo Virtual Data Center sono sottoposte a backup automatico e centralizzato. L’infrastruttura di backup è realizzata con il prodotto </w:t>
      </w:r>
      <w:proofErr w:type="spellStart"/>
      <w:r>
        <w:rPr>
          <w:rFonts w:eastAsia="Arial" w:cs="Arial"/>
          <w:szCs w:val="20"/>
          <w:highlight w:val="white"/>
        </w:rPr>
        <w:t>Veeam</w:t>
      </w:r>
      <w:proofErr w:type="spellEnd"/>
      <w:r>
        <w:rPr>
          <w:rFonts w:eastAsia="Arial" w:cs="Arial"/>
          <w:szCs w:val="20"/>
          <w:highlight w:val="white"/>
        </w:rPr>
        <w:t xml:space="preserve"> Backup &amp; Replication che consente di eseguire il backup delle macchine virtuali interagendo direttamente con la piattaforma di virtualizzazione senza la necessità di installare agenti all’interno delle macchine virtuali. InfoCamere, come servizio base, assicura il backup e l’eventuale restore dell’intera macchina virtuale prevedendo:</w:t>
      </w:r>
    </w:p>
    <w:p w:rsidR="005949EB" w:rsidRDefault="005949EB" w:rsidP="005949EB">
      <w:pPr>
        <w:numPr>
          <w:ilvl w:val="0"/>
          <w:numId w:val="14"/>
        </w:numPr>
        <w:jc w:val="both"/>
        <w:rPr>
          <w:rFonts w:eastAsia="Arial" w:cs="Arial"/>
          <w:szCs w:val="20"/>
          <w:highlight w:val="white"/>
        </w:rPr>
      </w:pPr>
      <w:r>
        <w:rPr>
          <w:rFonts w:eastAsia="Arial" w:cs="Arial"/>
          <w:szCs w:val="20"/>
          <w:highlight w:val="white"/>
        </w:rPr>
        <w:t>Un backup full settimanale</w:t>
      </w:r>
    </w:p>
    <w:p w:rsidR="005949EB" w:rsidRDefault="005949EB" w:rsidP="005949EB">
      <w:pPr>
        <w:numPr>
          <w:ilvl w:val="0"/>
          <w:numId w:val="14"/>
        </w:numPr>
        <w:jc w:val="both"/>
        <w:rPr>
          <w:rFonts w:eastAsia="Arial" w:cs="Arial"/>
          <w:szCs w:val="20"/>
          <w:highlight w:val="white"/>
        </w:rPr>
      </w:pPr>
      <w:r>
        <w:rPr>
          <w:rFonts w:eastAsia="Arial" w:cs="Arial"/>
          <w:szCs w:val="20"/>
          <w:highlight w:val="white"/>
        </w:rPr>
        <w:t>Un backup incrementale giornaliero</w:t>
      </w:r>
    </w:p>
    <w:p w:rsidR="005949EB" w:rsidRDefault="005949EB" w:rsidP="005949EB">
      <w:pPr>
        <w:numPr>
          <w:ilvl w:val="0"/>
          <w:numId w:val="14"/>
        </w:numPr>
        <w:jc w:val="both"/>
        <w:rPr>
          <w:rFonts w:eastAsia="Arial" w:cs="Arial"/>
          <w:szCs w:val="20"/>
          <w:highlight w:val="white"/>
        </w:rPr>
      </w:pPr>
      <w:proofErr w:type="spellStart"/>
      <w:r>
        <w:rPr>
          <w:rFonts w:eastAsia="Arial" w:cs="Arial"/>
          <w:szCs w:val="20"/>
          <w:highlight w:val="white"/>
        </w:rPr>
        <w:t>Retention</w:t>
      </w:r>
      <w:proofErr w:type="spellEnd"/>
      <w:r>
        <w:rPr>
          <w:rFonts w:eastAsia="Arial" w:cs="Arial"/>
          <w:szCs w:val="20"/>
          <w:highlight w:val="white"/>
        </w:rPr>
        <w:t xml:space="preserve"> dei dati di 42 giorni (6 settimane). </w:t>
      </w:r>
    </w:p>
    <w:p w:rsidR="005949EB" w:rsidRDefault="005949EB" w:rsidP="005949EB">
      <w:pPr>
        <w:rPr>
          <w:rFonts w:eastAsia="Arial" w:cs="Arial"/>
          <w:szCs w:val="20"/>
          <w:highlight w:val="white"/>
        </w:rPr>
      </w:pPr>
      <w:r>
        <w:rPr>
          <w:rFonts w:eastAsia="Arial" w:cs="Arial"/>
          <w:szCs w:val="20"/>
          <w:highlight w:val="white"/>
        </w:rPr>
        <w:t>In fase contrattuale è possibile per il cliente stabilire la fascia oraria durante la quale verrà eseguito il backup.</w:t>
      </w:r>
    </w:p>
    <w:p w:rsidR="005949EB" w:rsidRDefault="005949EB" w:rsidP="005949EB">
      <w:pPr>
        <w:ind w:firstLine="425"/>
        <w:rPr>
          <w:rFonts w:eastAsia="Arial" w:cs="Arial"/>
          <w:szCs w:val="20"/>
          <w:highlight w:val="white"/>
        </w:rPr>
      </w:pPr>
      <w:r>
        <w:rPr>
          <w:rFonts w:eastAsia="Arial" w:cs="Arial"/>
          <w:szCs w:val="20"/>
          <w:highlight w:val="white"/>
        </w:rPr>
        <w:t>Il servizio base di backup prevede che le attività di backup e restore siano in completa gestione da parte di InfoCamere e, basandosi su snapshot delle macchine virtuali, non tiene conto e non assicura la consistenza in presenza di particolari applicativi installati all’interno delle macchine (SQL Server, Oracle, Exchange, Active Directory, …). Nel caso in cui il cliente abbia particolari esigenze per quanto riguarda il backup del suo Virtual Data Center, queste devono essere discusse e gestite in sede contrattuale eventualmente attingendo a componenti opzionali del servizio di backup.</w:t>
      </w:r>
    </w:p>
    <w:p w:rsidR="005949EB" w:rsidRDefault="005949EB" w:rsidP="005949EB"/>
    <w:p w:rsidR="005949EB" w:rsidRDefault="005949EB" w:rsidP="005949EB">
      <w:pPr>
        <w:pStyle w:val="Titolo2"/>
        <w:rPr>
          <w:u w:val="none"/>
        </w:rPr>
      </w:pPr>
      <w:bookmarkStart w:id="21" w:name="_4c22imtomwgm" w:colFirst="0" w:colLast="0"/>
      <w:bookmarkStart w:id="22" w:name="_Toc29494427"/>
      <w:bookmarkEnd w:id="21"/>
      <w:r>
        <w:rPr>
          <w:u w:val="none"/>
        </w:rPr>
        <w:t>Accesso utente</w:t>
      </w:r>
      <w:bookmarkEnd w:id="22"/>
    </w:p>
    <w:p w:rsidR="005949EB" w:rsidRDefault="005949EB" w:rsidP="005949EB">
      <w:pPr>
        <w:spacing w:line="276" w:lineRule="auto"/>
        <w:ind w:firstLine="425"/>
        <w:rPr>
          <w:rFonts w:eastAsia="Arial" w:cs="Arial"/>
          <w:szCs w:val="20"/>
          <w:highlight w:val="white"/>
        </w:rPr>
      </w:pPr>
      <w:r>
        <w:rPr>
          <w:rFonts w:eastAsia="Arial" w:cs="Arial"/>
          <w:szCs w:val="20"/>
          <w:highlight w:val="white"/>
        </w:rPr>
        <w:t>Il cliente può accedere al proprio Virtual Data Center tramite un portale self-service raggiungibile da rete internet mediante i seguenti browser:</w:t>
      </w:r>
    </w:p>
    <w:p w:rsidR="005949EB" w:rsidRDefault="005949EB" w:rsidP="005949EB">
      <w:pPr>
        <w:numPr>
          <w:ilvl w:val="0"/>
          <w:numId w:val="23"/>
        </w:numPr>
        <w:spacing w:line="276" w:lineRule="auto"/>
        <w:jc w:val="both"/>
        <w:rPr>
          <w:rFonts w:eastAsia="Arial" w:cs="Arial"/>
          <w:szCs w:val="20"/>
          <w:highlight w:val="white"/>
        </w:rPr>
      </w:pPr>
      <w:r>
        <w:rPr>
          <w:rFonts w:eastAsia="Arial" w:cs="Arial"/>
          <w:szCs w:val="20"/>
          <w:highlight w:val="white"/>
        </w:rPr>
        <w:t>Internet Explorer (versione 11)</w:t>
      </w:r>
    </w:p>
    <w:p w:rsidR="005949EB" w:rsidRDefault="005949EB" w:rsidP="005949EB">
      <w:pPr>
        <w:numPr>
          <w:ilvl w:val="0"/>
          <w:numId w:val="23"/>
        </w:numPr>
        <w:spacing w:line="276" w:lineRule="auto"/>
        <w:jc w:val="both"/>
        <w:rPr>
          <w:rFonts w:eastAsia="Arial" w:cs="Arial"/>
          <w:szCs w:val="20"/>
          <w:highlight w:val="white"/>
        </w:rPr>
      </w:pPr>
      <w:r>
        <w:rPr>
          <w:rFonts w:eastAsia="Arial" w:cs="Arial"/>
          <w:szCs w:val="20"/>
          <w:highlight w:val="white"/>
        </w:rPr>
        <w:t xml:space="preserve">Microsoft </w:t>
      </w:r>
      <w:proofErr w:type="spellStart"/>
      <w:r>
        <w:rPr>
          <w:rFonts w:eastAsia="Arial" w:cs="Arial"/>
          <w:szCs w:val="20"/>
          <w:highlight w:val="white"/>
        </w:rPr>
        <w:t>Edge</w:t>
      </w:r>
      <w:proofErr w:type="spellEnd"/>
    </w:p>
    <w:p w:rsidR="005949EB" w:rsidRDefault="005949EB" w:rsidP="005949EB">
      <w:pPr>
        <w:numPr>
          <w:ilvl w:val="0"/>
          <w:numId w:val="23"/>
        </w:numPr>
        <w:spacing w:line="276" w:lineRule="auto"/>
        <w:jc w:val="both"/>
        <w:rPr>
          <w:rFonts w:eastAsia="Arial" w:cs="Arial"/>
          <w:szCs w:val="20"/>
          <w:highlight w:val="white"/>
        </w:rPr>
      </w:pPr>
      <w:r>
        <w:rPr>
          <w:rFonts w:eastAsia="Arial" w:cs="Arial"/>
          <w:szCs w:val="20"/>
          <w:highlight w:val="white"/>
        </w:rPr>
        <w:t xml:space="preserve">Google </w:t>
      </w:r>
      <w:proofErr w:type="spellStart"/>
      <w:r>
        <w:rPr>
          <w:rFonts w:eastAsia="Arial" w:cs="Arial"/>
          <w:szCs w:val="20"/>
          <w:highlight w:val="white"/>
        </w:rPr>
        <w:t>Chrome</w:t>
      </w:r>
      <w:proofErr w:type="spellEnd"/>
    </w:p>
    <w:p w:rsidR="005949EB" w:rsidRDefault="005949EB" w:rsidP="005949EB">
      <w:pPr>
        <w:numPr>
          <w:ilvl w:val="0"/>
          <w:numId w:val="23"/>
        </w:numPr>
        <w:spacing w:line="276" w:lineRule="auto"/>
        <w:jc w:val="both"/>
        <w:rPr>
          <w:rFonts w:eastAsia="Arial" w:cs="Arial"/>
          <w:szCs w:val="20"/>
          <w:highlight w:val="white"/>
        </w:rPr>
      </w:pPr>
      <w:proofErr w:type="spellStart"/>
      <w:r>
        <w:rPr>
          <w:rFonts w:eastAsia="Arial" w:cs="Arial"/>
          <w:szCs w:val="20"/>
          <w:highlight w:val="white"/>
        </w:rPr>
        <w:t>Mozilla</w:t>
      </w:r>
      <w:proofErr w:type="spellEnd"/>
      <w:r>
        <w:rPr>
          <w:rFonts w:eastAsia="Arial" w:cs="Arial"/>
          <w:szCs w:val="20"/>
          <w:highlight w:val="white"/>
        </w:rPr>
        <w:t xml:space="preserve"> </w:t>
      </w:r>
      <w:proofErr w:type="spellStart"/>
      <w:r>
        <w:rPr>
          <w:rFonts w:eastAsia="Arial" w:cs="Arial"/>
          <w:szCs w:val="20"/>
          <w:highlight w:val="white"/>
        </w:rPr>
        <w:t>Firefox</w:t>
      </w:r>
      <w:proofErr w:type="spellEnd"/>
    </w:p>
    <w:p w:rsidR="005949EB" w:rsidRDefault="005949EB" w:rsidP="005949EB">
      <w:pPr>
        <w:spacing w:line="276" w:lineRule="auto"/>
        <w:ind w:firstLine="425"/>
        <w:rPr>
          <w:rFonts w:eastAsia="Arial" w:cs="Arial"/>
          <w:szCs w:val="20"/>
          <w:highlight w:val="white"/>
        </w:rPr>
      </w:pPr>
      <w:r>
        <w:rPr>
          <w:rFonts w:eastAsia="Arial" w:cs="Arial"/>
          <w:szCs w:val="20"/>
          <w:highlight w:val="white"/>
        </w:rPr>
        <w:t xml:space="preserve">Il portale è stato realizzato da InfoCamere avvalendosi di </w:t>
      </w:r>
      <w:proofErr w:type="spellStart"/>
      <w:r>
        <w:rPr>
          <w:rFonts w:eastAsia="Arial" w:cs="Arial"/>
          <w:szCs w:val="20"/>
          <w:highlight w:val="white"/>
        </w:rPr>
        <w:t>VMware</w:t>
      </w:r>
      <w:proofErr w:type="spellEnd"/>
      <w:r>
        <w:rPr>
          <w:rFonts w:eastAsia="Arial" w:cs="Arial"/>
          <w:szCs w:val="20"/>
          <w:highlight w:val="white"/>
        </w:rPr>
        <w:t xml:space="preserve"> </w:t>
      </w:r>
      <w:proofErr w:type="spellStart"/>
      <w:r>
        <w:rPr>
          <w:rFonts w:eastAsia="Arial" w:cs="Arial"/>
          <w:szCs w:val="20"/>
          <w:highlight w:val="white"/>
        </w:rPr>
        <w:t>vRealize</w:t>
      </w:r>
      <w:proofErr w:type="spellEnd"/>
      <w:r>
        <w:rPr>
          <w:rFonts w:eastAsia="Arial" w:cs="Arial"/>
          <w:szCs w:val="20"/>
          <w:highlight w:val="white"/>
        </w:rPr>
        <w:t xml:space="preserve"> Automation e l’accesso può essere effettuato tramite il seguente link: </w:t>
      </w:r>
    </w:p>
    <w:p w:rsidR="005949EB" w:rsidRDefault="005949EB" w:rsidP="005949EB">
      <w:pPr>
        <w:spacing w:line="276" w:lineRule="auto"/>
        <w:rPr>
          <w:rFonts w:eastAsia="Arial" w:cs="Arial"/>
          <w:szCs w:val="20"/>
          <w:highlight w:val="white"/>
        </w:rPr>
      </w:pPr>
      <w:hyperlink r:id="rId10">
        <w:r>
          <w:rPr>
            <w:rFonts w:eastAsia="Arial" w:cs="Arial"/>
            <w:color w:val="1155CC"/>
            <w:szCs w:val="20"/>
            <w:highlight w:val="white"/>
            <w:u w:val="single"/>
          </w:rPr>
          <w:t>https://icssp.clic.infocamere.it/vcac/org/</w:t>
        </w:r>
      </w:hyperlink>
      <w:r>
        <w:rPr>
          <w:rFonts w:eastAsia="Arial" w:cs="Arial"/>
          <w:szCs w:val="20"/>
          <w:highlight w:val="white"/>
        </w:rPr>
        <w:t>&lt;tenant del cliente&gt;</w:t>
      </w:r>
    </w:p>
    <w:p w:rsidR="005949EB" w:rsidRDefault="005949EB" w:rsidP="005949EB">
      <w:pPr>
        <w:spacing w:line="276" w:lineRule="auto"/>
        <w:rPr>
          <w:rFonts w:eastAsia="Arial" w:cs="Arial"/>
          <w:szCs w:val="20"/>
          <w:highlight w:val="white"/>
        </w:rPr>
      </w:pPr>
      <w:proofErr w:type="gramStart"/>
      <w:r>
        <w:rPr>
          <w:rFonts w:eastAsia="Arial" w:cs="Arial"/>
          <w:szCs w:val="20"/>
          <w:highlight w:val="white"/>
        </w:rPr>
        <w:t>dove</w:t>
      </w:r>
      <w:proofErr w:type="gramEnd"/>
      <w:r>
        <w:rPr>
          <w:rFonts w:eastAsia="Arial" w:cs="Arial"/>
          <w:szCs w:val="20"/>
          <w:highlight w:val="white"/>
        </w:rPr>
        <w:t xml:space="preserve"> &lt;</w:t>
      </w:r>
      <w:proofErr w:type="spellStart"/>
      <w:r>
        <w:rPr>
          <w:rFonts w:eastAsia="Arial" w:cs="Arial"/>
          <w:szCs w:val="20"/>
          <w:highlight w:val="white"/>
        </w:rPr>
        <w:t>tenant</w:t>
      </w:r>
      <w:proofErr w:type="spellEnd"/>
      <w:r>
        <w:rPr>
          <w:rFonts w:eastAsia="Arial" w:cs="Arial"/>
          <w:szCs w:val="20"/>
          <w:highlight w:val="white"/>
        </w:rPr>
        <w:t xml:space="preserve"> del cliente&gt; è il nome specifico assegnato al suo Virtual Data Center.</w:t>
      </w:r>
    </w:p>
    <w:p w:rsidR="005949EB" w:rsidRDefault="005949EB" w:rsidP="005949EB">
      <w:pPr>
        <w:spacing w:line="276" w:lineRule="auto"/>
        <w:ind w:firstLine="420"/>
        <w:rPr>
          <w:rFonts w:eastAsia="Arial" w:cs="Arial"/>
          <w:szCs w:val="20"/>
          <w:highlight w:val="white"/>
        </w:rPr>
      </w:pPr>
      <w:r>
        <w:rPr>
          <w:rFonts w:eastAsia="Arial" w:cs="Arial"/>
          <w:szCs w:val="20"/>
          <w:highlight w:val="white"/>
        </w:rPr>
        <w:t xml:space="preserve">Al cliente vengono assegnate le utenze concordate in fase contrattuale, opportunamente profilate per l’accesso al portale. Una volta eseguita l’autenticazione al portale il cliente è in grado di amministrare in completa autonomia le risorse assegnate, potendo creare/cancellare macchine virtuali a partire dai </w:t>
      </w:r>
      <w:proofErr w:type="spellStart"/>
      <w:r>
        <w:rPr>
          <w:rFonts w:eastAsia="Arial" w:cs="Arial"/>
          <w:szCs w:val="20"/>
          <w:highlight w:val="white"/>
        </w:rPr>
        <w:t>template</w:t>
      </w:r>
      <w:proofErr w:type="spellEnd"/>
      <w:r>
        <w:rPr>
          <w:rFonts w:eastAsia="Arial" w:cs="Arial"/>
          <w:szCs w:val="20"/>
          <w:highlight w:val="white"/>
        </w:rPr>
        <w:t xml:space="preserve"> presenti a catalogo e gestendo l’intero ciclo di vita (</w:t>
      </w:r>
      <w:proofErr w:type="spellStart"/>
      <w:r>
        <w:rPr>
          <w:rFonts w:eastAsia="Arial" w:cs="Arial"/>
          <w:szCs w:val="20"/>
          <w:highlight w:val="white"/>
        </w:rPr>
        <w:t>power</w:t>
      </w:r>
      <w:proofErr w:type="spellEnd"/>
      <w:r>
        <w:rPr>
          <w:rFonts w:eastAsia="Arial" w:cs="Arial"/>
          <w:szCs w:val="20"/>
          <w:highlight w:val="white"/>
        </w:rPr>
        <w:t xml:space="preserve"> on, </w:t>
      </w:r>
      <w:proofErr w:type="spellStart"/>
      <w:r>
        <w:rPr>
          <w:rFonts w:eastAsia="Arial" w:cs="Arial"/>
          <w:szCs w:val="20"/>
          <w:highlight w:val="white"/>
        </w:rPr>
        <w:t>power</w:t>
      </w:r>
      <w:proofErr w:type="spellEnd"/>
      <w:r>
        <w:rPr>
          <w:rFonts w:eastAsia="Arial" w:cs="Arial"/>
          <w:szCs w:val="20"/>
          <w:highlight w:val="white"/>
        </w:rPr>
        <w:t xml:space="preserve"> off, snapshot, </w:t>
      </w:r>
      <w:proofErr w:type="spellStart"/>
      <w:r>
        <w:rPr>
          <w:rFonts w:eastAsia="Arial" w:cs="Arial"/>
          <w:szCs w:val="20"/>
          <w:highlight w:val="white"/>
        </w:rPr>
        <w:t>connect</w:t>
      </w:r>
      <w:proofErr w:type="spellEnd"/>
      <w:r>
        <w:rPr>
          <w:rFonts w:eastAsia="Arial" w:cs="Arial"/>
          <w:szCs w:val="20"/>
          <w:highlight w:val="white"/>
        </w:rPr>
        <w:t xml:space="preserve"> to console, …). </w:t>
      </w:r>
    </w:p>
    <w:p w:rsidR="005949EB" w:rsidRDefault="005949EB" w:rsidP="005949EB">
      <w:pPr>
        <w:spacing w:line="276" w:lineRule="auto"/>
        <w:ind w:firstLine="425"/>
        <w:rPr>
          <w:rFonts w:eastAsia="Arial" w:cs="Arial"/>
          <w:szCs w:val="20"/>
          <w:highlight w:val="white"/>
        </w:rPr>
      </w:pPr>
      <w:r>
        <w:rPr>
          <w:rFonts w:eastAsia="Arial" w:cs="Arial"/>
          <w:szCs w:val="20"/>
          <w:highlight w:val="white"/>
        </w:rPr>
        <w:t xml:space="preserve">   In alternativa all’accesso tramite GUI, il cliente può interagire con il proprio Virtual Data Center anche mediante le API che il portale mette a disposizione e raggiungibili per l’autenticazione al seguente link:</w:t>
      </w:r>
      <w:r>
        <w:rPr>
          <w:rFonts w:eastAsia="Arial" w:cs="Arial"/>
          <w:szCs w:val="20"/>
          <w:highlight w:val="white"/>
        </w:rPr>
        <w:tab/>
      </w:r>
    </w:p>
    <w:p w:rsidR="005949EB" w:rsidRDefault="005949EB" w:rsidP="005949EB">
      <w:pPr>
        <w:spacing w:line="276" w:lineRule="auto"/>
        <w:rPr>
          <w:rFonts w:eastAsia="Arial" w:cs="Arial"/>
          <w:szCs w:val="20"/>
          <w:highlight w:val="white"/>
        </w:rPr>
      </w:pPr>
      <w:hyperlink r:id="rId11">
        <w:r>
          <w:rPr>
            <w:rFonts w:eastAsia="Arial" w:cs="Arial"/>
            <w:color w:val="1155CC"/>
            <w:szCs w:val="20"/>
            <w:highlight w:val="white"/>
            <w:u w:val="single"/>
          </w:rPr>
          <w:t>https://icssp.clic.infocamere.it/identity/api/tokens</w:t>
        </w:r>
      </w:hyperlink>
      <w:r>
        <w:rPr>
          <w:rFonts w:eastAsia="Arial" w:cs="Arial"/>
          <w:szCs w:val="20"/>
          <w:highlight w:val="white"/>
        </w:rPr>
        <w:t xml:space="preserve">  </w:t>
      </w:r>
    </w:p>
    <w:p w:rsidR="005949EB" w:rsidRDefault="005949EB" w:rsidP="005949EB">
      <w:pPr>
        <w:spacing w:line="276" w:lineRule="auto"/>
        <w:rPr>
          <w:rFonts w:eastAsia="Arial" w:cs="Arial"/>
          <w:szCs w:val="20"/>
          <w:highlight w:val="white"/>
        </w:rPr>
      </w:pPr>
      <w:r>
        <w:rPr>
          <w:rFonts w:eastAsia="Arial" w:cs="Arial"/>
          <w:szCs w:val="20"/>
          <w:highlight w:val="white"/>
        </w:rPr>
        <w:t>A titolo esemplificativo tramite API il cliente può:</w:t>
      </w:r>
    </w:p>
    <w:p w:rsidR="005949EB" w:rsidRDefault="005949EB" w:rsidP="005949EB">
      <w:pPr>
        <w:numPr>
          <w:ilvl w:val="0"/>
          <w:numId w:val="19"/>
        </w:numPr>
        <w:spacing w:line="276" w:lineRule="auto"/>
        <w:jc w:val="both"/>
        <w:rPr>
          <w:rFonts w:eastAsia="Arial" w:cs="Arial"/>
          <w:szCs w:val="20"/>
          <w:highlight w:val="white"/>
        </w:rPr>
      </w:pPr>
      <w:r>
        <w:rPr>
          <w:rFonts w:eastAsia="Arial" w:cs="Arial"/>
          <w:szCs w:val="20"/>
          <w:highlight w:val="white"/>
        </w:rPr>
        <w:lastRenderedPageBreak/>
        <w:t>Visionare la lista dei servizi disponibili a catalogo</w:t>
      </w:r>
    </w:p>
    <w:p w:rsidR="005949EB" w:rsidRDefault="005949EB" w:rsidP="005949EB">
      <w:pPr>
        <w:numPr>
          <w:ilvl w:val="0"/>
          <w:numId w:val="19"/>
        </w:numPr>
        <w:spacing w:line="276" w:lineRule="auto"/>
        <w:jc w:val="both"/>
        <w:rPr>
          <w:highlight w:val="white"/>
        </w:rPr>
      </w:pPr>
      <w:r>
        <w:rPr>
          <w:sz w:val="14"/>
          <w:szCs w:val="14"/>
          <w:highlight w:val="white"/>
        </w:rPr>
        <w:t xml:space="preserve"> </w:t>
      </w:r>
      <w:r>
        <w:rPr>
          <w:rFonts w:eastAsia="Arial" w:cs="Arial"/>
          <w:szCs w:val="20"/>
          <w:highlight w:val="white"/>
        </w:rPr>
        <w:t xml:space="preserve">Richiedere la creazione di una </w:t>
      </w:r>
      <w:proofErr w:type="spellStart"/>
      <w:r>
        <w:rPr>
          <w:rFonts w:eastAsia="Arial" w:cs="Arial"/>
          <w:szCs w:val="20"/>
          <w:highlight w:val="white"/>
        </w:rPr>
        <w:t>virtual</w:t>
      </w:r>
      <w:proofErr w:type="spellEnd"/>
      <w:r>
        <w:rPr>
          <w:rFonts w:eastAsia="Arial" w:cs="Arial"/>
          <w:szCs w:val="20"/>
          <w:highlight w:val="white"/>
        </w:rPr>
        <w:t xml:space="preserve"> machine</w:t>
      </w:r>
    </w:p>
    <w:p w:rsidR="005949EB" w:rsidRDefault="005949EB" w:rsidP="005949EB">
      <w:pPr>
        <w:numPr>
          <w:ilvl w:val="0"/>
          <w:numId w:val="19"/>
        </w:numPr>
        <w:spacing w:line="276" w:lineRule="auto"/>
        <w:jc w:val="both"/>
        <w:rPr>
          <w:rFonts w:eastAsia="Arial" w:cs="Arial"/>
          <w:szCs w:val="20"/>
          <w:highlight w:val="white"/>
        </w:rPr>
      </w:pPr>
      <w:r>
        <w:rPr>
          <w:rFonts w:eastAsia="Arial" w:cs="Arial"/>
          <w:szCs w:val="20"/>
          <w:highlight w:val="white"/>
        </w:rPr>
        <w:t>Visionare le risorse correntemente allocate</w:t>
      </w:r>
    </w:p>
    <w:p w:rsidR="005949EB" w:rsidRDefault="005949EB" w:rsidP="005949EB">
      <w:pPr>
        <w:numPr>
          <w:ilvl w:val="0"/>
          <w:numId w:val="19"/>
        </w:numPr>
        <w:spacing w:line="276" w:lineRule="auto"/>
        <w:jc w:val="both"/>
        <w:rPr>
          <w:rFonts w:eastAsia="Arial" w:cs="Arial"/>
          <w:szCs w:val="20"/>
          <w:highlight w:val="white"/>
        </w:rPr>
      </w:pPr>
      <w:r>
        <w:rPr>
          <w:rFonts w:eastAsia="Arial" w:cs="Arial"/>
          <w:szCs w:val="20"/>
          <w:highlight w:val="white"/>
        </w:rPr>
        <w:t xml:space="preserve">Spegnere una </w:t>
      </w:r>
      <w:proofErr w:type="spellStart"/>
      <w:r>
        <w:rPr>
          <w:rFonts w:eastAsia="Arial" w:cs="Arial"/>
          <w:szCs w:val="20"/>
          <w:highlight w:val="white"/>
        </w:rPr>
        <w:t>virtual</w:t>
      </w:r>
      <w:proofErr w:type="spellEnd"/>
      <w:r>
        <w:rPr>
          <w:rFonts w:eastAsia="Arial" w:cs="Arial"/>
          <w:szCs w:val="20"/>
          <w:highlight w:val="white"/>
        </w:rPr>
        <w:t xml:space="preserve"> machine</w:t>
      </w:r>
    </w:p>
    <w:p w:rsidR="005949EB" w:rsidRDefault="005949EB" w:rsidP="005949EB">
      <w:pPr>
        <w:numPr>
          <w:ilvl w:val="0"/>
          <w:numId w:val="19"/>
        </w:numPr>
        <w:spacing w:line="276" w:lineRule="auto"/>
        <w:jc w:val="both"/>
        <w:rPr>
          <w:highlight w:val="white"/>
        </w:rPr>
      </w:pPr>
      <w:r>
        <w:rPr>
          <w:sz w:val="14"/>
          <w:szCs w:val="14"/>
          <w:highlight w:val="white"/>
        </w:rPr>
        <w:t xml:space="preserve"> </w:t>
      </w:r>
      <w:r>
        <w:rPr>
          <w:rFonts w:eastAsia="Arial" w:cs="Arial"/>
          <w:szCs w:val="20"/>
          <w:highlight w:val="white"/>
        </w:rPr>
        <w:t xml:space="preserve">Modificare la data di scadenza di una </w:t>
      </w:r>
      <w:proofErr w:type="spellStart"/>
      <w:r>
        <w:rPr>
          <w:rFonts w:eastAsia="Arial" w:cs="Arial"/>
          <w:szCs w:val="20"/>
          <w:highlight w:val="white"/>
        </w:rPr>
        <w:t>virtual</w:t>
      </w:r>
      <w:proofErr w:type="spellEnd"/>
      <w:r>
        <w:rPr>
          <w:rFonts w:eastAsia="Arial" w:cs="Arial"/>
          <w:szCs w:val="20"/>
          <w:highlight w:val="white"/>
        </w:rPr>
        <w:t xml:space="preserve"> machine</w:t>
      </w:r>
    </w:p>
    <w:p w:rsidR="005949EB" w:rsidRDefault="005949EB" w:rsidP="005949EB">
      <w:pPr>
        <w:numPr>
          <w:ilvl w:val="0"/>
          <w:numId w:val="19"/>
        </w:numPr>
        <w:spacing w:line="276" w:lineRule="auto"/>
        <w:jc w:val="both"/>
        <w:rPr>
          <w:rFonts w:eastAsia="Arial" w:cs="Arial"/>
          <w:szCs w:val="20"/>
          <w:highlight w:val="white"/>
        </w:rPr>
      </w:pPr>
      <w:r>
        <w:rPr>
          <w:rFonts w:eastAsia="Arial" w:cs="Arial"/>
          <w:szCs w:val="20"/>
          <w:highlight w:val="white"/>
        </w:rPr>
        <w:t xml:space="preserve">Eseguire lo snapshot di una </w:t>
      </w:r>
      <w:proofErr w:type="spellStart"/>
      <w:r>
        <w:rPr>
          <w:rFonts w:eastAsia="Arial" w:cs="Arial"/>
          <w:szCs w:val="20"/>
          <w:highlight w:val="white"/>
        </w:rPr>
        <w:t>virtual</w:t>
      </w:r>
      <w:proofErr w:type="spellEnd"/>
      <w:r>
        <w:rPr>
          <w:rFonts w:eastAsia="Arial" w:cs="Arial"/>
          <w:szCs w:val="20"/>
          <w:highlight w:val="white"/>
        </w:rPr>
        <w:t xml:space="preserve"> machine</w:t>
      </w:r>
    </w:p>
    <w:p w:rsidR="005949EB" w:rsidRDefault="005949EB" w:rsidP="005949EB">
      <w:pPr>
        <w:numPr>
          <w:ilvl w:val="0"/>
          <w:numId w:val="19"/>
        </w:numPr>
        <w:spacing w:line="276" w:lineRule="auto"/>
        <w:jc w:val="both"/>
        <w:rPr>
          <w:rFonts w:eastAsia="Arial" w:cs="Arial"/>
          <w:szCs w:val="20"/>
          <w:highlight w:val="white"/>
        </w:rPr>
      </w:pPr>
      <w:r>
        <w:rPr>
          <w:rFonts w:eastAsia="Arial" w:cs="Arial"/>
          <w:szCs w:val="20"/>
          <w:highlight w:val="white"/>
        </w:rPr>
        <w:t xml:space="preserve">Eseguire il </w:t>
      </w:r>
      <w:proofErr w:type="spellStart"/>
      <w:r>
        <w:rPr>
          <w:rFonts w:eastAsia="Arial" w:cs="Arial"/>
          <w:szCs w:val="20"/>
          <w:highlight w:val="white"/>
        </w:rPr>
        <w:t>revert</w:t>
      </w:r>
      <w:proofErr w:type="spellEnd"/>
      <w:r>
        <w:rPr>
          <w:rFonts w:eastAsia="Arial" w:cs="Arial"/>
          <w:szCs w:val="20"/>
          <w:highlight w:val="white"/>
        </w:rPr>
        <w:t xml:space="preserve"> dello snapshot di una </w:t>
      </w:r>
      <w:proofErr w:type="spellStart"/>
      <w:r>
        <w:rPr>
          <w:rFonts w:eastAsia="Arial" w:cs="Arial"/>
          <w:szCs w:val="20"/>
          <w:highlight w:val="white"/>
        </w:rPr>
        <w:t>virtual</w:t>
      </w:r>
      <w:proofErr w:type="spellEnd"/>
      <w:r>
        <w:rPr>
          <w:rFonts w:eastAsia="Arial" w:cs="Arial"/>
          <w:szCs w:val="20"/>
          <w:highlight w:val="white"/>
        </w:rPr>
        <w:t xml:space="preserve"> machine</w:t>
      </w:r>
    </w:p>
    <w:p w:rsidR="005949EB" w:rsidRDefault="005949EB" w:rsidP="005949EB">
      <w:pPr>
        <w:spacing w:line="276" w:lineRule="auto"/>
        <w:rPr>
          <w:rFonts w:eastAsia="Arial" w:cs="Arial"/>
          <w:szCs w:val="20"/>
          <w:highlight w:val="white"/>
        </w:rPr>
      </w:pPr>
      <w:r>
        <w:rPr>
          <w:rFonts w:eastAsia="Arial" w:cs="Arial"/>
          <w:szCs w:val="20"/>
          <w:highlight w:val="white"/>
        </w:rPr>
        <w:t xml:space="preserve">Per maggiori dettagli sull’uso delle API e sulle operazioni che il cliente è in grado di innescare tramite il loro utilizzo, si rimanda alla documentazione ufficiale </w:t>
      </w:r>
      <w:proofErr w:type="spellStart"/>
      <w:r>
        <w:rPr>
          <w:rFonts w:eastAsia="Arial" w:cs="Arial"/>
          <w:szCs w:val="20"/>
          <w:highlight w:val="white"/>
        </w:rPr>
        <w:t>VMware</w:t>
      </w:r>
      <w:proofErr w:type="spellEnd"/>
      <w:r>
        <w:rPr>
          <w:rFonts w:eastAsia="Arial" w:cs="Arial"/>
          <w:szCs w:val="20"/>
          <w:highlight w:val="white"/>
        </w:rPr>
        <w:t xml:space="preserve"> disponibile al link:</w:t>
      </w:r>
    </w:p>
    <w:p w:rsidR="005949EB" w:rsidRDefault="005949EB" w:rsidP="005949EB">
      <w:pPr>
        <w:spacing w:line="276" w:lineRule="auto"/>
        <w:ind w:left="360"/>
        <w:rPr>
          <w:rFonts w:eastAsia="Arial" w:cs="Arial"/>
          <w:color w:val="1155CC"/>
          <w:szCs w:val="20"/>
          <w:highlight w:val="white"/>
          <w:u w:val="single"/>
        </w:rPr>
      </w:pPr>
      <w:hyperlink r:id="rId12">
        <w:r>
          <w:rPr>
            <w:rFonts w:eastAsia="Arial" w:cs="Arial"/>
            <w:color w:val="1155CC"/>
            <w:szCs w:val="20"/>
            <w:highlight w:val="white"/>
            <w:u w:val="single"/>
          </w:rPr>
          <w:t>https://code.vmware.com/apis/568/vra-catalog?p=vrealize-automation</w:t>
        </w:r>
      </w:hyperlink>
      <w:r>
        <w:fldChar w:fldCharType="begin"/>
      </w:r>
      <w:r>
        <w:instrText xml:space="preserve"> HYPERLINK "https://code.vmware.com/apis/358/vsphere" </w:instrText>
      </w:r>
      <w:r>
        <w:fldChar w:fldCharType="separate"/>
      </w:r>
    </w:p>
    <w:p w:rsidR="005949EB" w:rsidRDefault="005949EB" w:rsidP="005949EB">
      <w:pPr>
        <w:ind w:firstLine="425"/>
        <w:rPr>
          <w:rFonts w:eastAsia="Arial" w:cs="Arial"/>
          <w:szCs w:val="20"/>
          <w:highlight w:val="white"/>
        </w:rPr>
      </w:pPr>
      <w:r>
        <w:fldChar w:fldCharType="end"/>
      </w:r>
      <w:r>
        <w:rPr>
          <w:rFonts w:eastAsia="Arial" w:cs="Arial"/>
          <w:szCs w:val="20"/>
          <w:highlight w:val="white"/>
        </w:rPr>
        <w:t xml:space="preserve">Nel caso di particolari esigenze da parte del cliente o a causa di temporanea indisponibilità del portale self-service, è possibile prevedere un accesso di emergenza tramite il quale il cliente accede direttamente alla piattaforma di virtualizzazione che ospita il suo Virtual Data Center mediante </w:t>
      </w:r>
      <w:proofErr w:type="spellStart"/>
      <w:r>
        <w:rPr>
          <w:rFonts w:eastAsia="Arial" w:cs="Arial"/>
          <w:szCs w:val="20"/>
          <w:highlight w:val="white"/>
        </w:rPr>
        <w:t>VMware</w:t>
      </w:r>
      <w:proofErr w:type="spellEnd"/>
      <w:r>
        <w:rPr>
          <w:rFonts w:eastAsia="Arial" w:cs="Arial"/>
          <w:szCs w:val="20"/>
          <w:highlight w:val="white"/>
        </w:rPr>
        <w:t xml:space="preserve"> </w:t>
      </w:r>
      <w:proofErr w:type="spellStart"/>
      <w:r>
        <w:rPr>
          <w:rFonts w:eastAsia="Arial" w:cs="Arial"/>
          <w:szCs w:val="20"/>
          <w:highlight w:val="white"/>
        </w:rPr>
        <w:t>vCenter</w:t>
      </w:r>
      <w:proofErr w:type="spellEnd"/>
      <w:r>
        <w:rPr>
          <w:rFonts w:eastAsia="Arial" w:cs="Arial"/>
          <w:szCs w:val="20"/>
          <w:highlight w:val="white"/>
        </w:rPr>
        <w:t>.</w:t>
      </w:r>
    </w:p>
    <w:p w:rsidR="005949EB" w:rsidRDefault="005949EB" w:rsidP="005949EB">
      <w:pPr>
        <w:ind w:firstLine="425"/>
        <w:rPr>
          <w:rFonts w:eastAsia="Arial" w:cs="Arial"/>
          <w:szCs w:val="20"/>
          <w:highlight w:val="white"/>
        </w:rPr>
      </w:pPr>
    </w:p>
    <w:p w:rsidR="005949EB" w:rsidRDefault="005949EB" w:rsidP="005949EB">
      <w:pPr>
        <w:pStyle w:val="Titolo1"/>
      </w:pPr>
      <w:bookmarkStart w:id="23" w:name="_z2yzdk99mar" w:colFirst="0" w:colLast="0"/>
      <w:bookmarkStart w:id="24" w:name="_Toc29494428"/>
      <w:bookmarkEnd w:id="23"/>
      <w:r>
        <w:lastRenderedPageBreak/>
        <w:t>Componenti opzionali del servizio</w:t>
      </w:r>
      <w:bookmarkEnd w:id="24"/>
    </w:p>
    <w:p w:rsidR="005949EB" w:rsidRDefault="005949EB" w:rsidP="005949EB">
      <w:pPr>
        <w:spacing w:line="276" w:lineRule="auto"/>
        <w:ind w:firstLine="566"/>
        <w:rPr>
          <w:rFonts w:eastAsia="Arial" w:cs="Arial"/>
          <w:szCs w:val="20"/>
          <w:highlight w:val="white"/>
        </w:rPr>
      </w:pPr>
    </w:p>
    <w:p w:rsidR="005949EB" w:rsidRDefault="005949EB" w:rsidP="005949EB">
      <w:pPr>
        <w:spacing w:line="276" w:lineRule="auto"/>
        <w:ind w:firstLine="425"/>
        <w:rPr>
          <w:rFonts w:eastAsia="Arial" w:cs="Arial"/>
          <w:szCs w:val="20"/>
          <w:highlight w:val="white"/>
        </w:rPr>
      </w:pPr>
      <w:r>
        <w:rPr>
          <w:rFonts w:eastAsia="Arial" w:cs="Arial"/>
          <w:szCs w:val="20"/>
          <w:highlight w:val="white"/>
        </w:rPr>
        <w:t>Si descrivono di seguito le componenti che opzionalmente il cliente può richiedere a supporto del proprio Virtual Data Center.</w:t>
      </w:r>
    </w:p>
    <w:p w:rsidR="005949EB" w:rsidRDefault="005949EB" w:rsidP="005949EB">
      <w:pPr>
        <w:pStyle w:val="Titolo2"/>
        <w:spacing w:line="276" w:lineRule="auto"/>
        <w:ind w:firstLine="283"/>
        <w:rPr>
          <w:u w:val="none"/>
        </w:rPr>
      </w:pPr>
      <w:bookmarkStart w:id="25" w:name="_ysik39ccifgu" w:colFirst="0" w:colLast="0"/>
      <w:bookmarkStart w:id="26" w:name="_Toc29494429"/>
      <w:bookmarkEnd w:id="25"/>
      <w:r>
        <w:rPr>
          <w:u w:val="none"/>
        </w:rPr>
        <w:t>Gestione sistemi virtuali</w:t>
      </w:r>
      <w:bookmarkEnd w:id="26"/>
    </w:p>
    <w:p w:rsidR="005949EB" w:rsidRDefault="005949EB" w:rsidP="005949EB">
      <w:pPr>
        <w:spacing w:line="276" w:lineRule="auto"/>
        <w:ind w:firstLine="425"/>
        <w:rPr>
          <w:rFonts w:eastAsia="Arial" w:cs="Arial"/>
          <w:szCs w:val="20"/>
          <w:highlight w:val="white"/>
        </w:rPr>
      </w:pPr>
      <w:r>
        <w:rPr>
          <w:rFonts w:eastAsia="Arial" w:cs="Arial"/>
          <w:szCs w:val="20"/>
          <w:highlight w:val="white"/>
        </w:rPr>
        <w:t xml:space="preserve">Nel caso in cui il cliente non voglia affrontare in autonomia la creazione e gestione del proprio Virtual Data Center, ad esempio perché non è dotato di un reparto con specifiche competenze IT, InfoCamere può opzionalmente occuparsi di tutta la fase di creazione delle macchine virtuali del cliente e gestirne il ciclo di vita lato piattaforma di virtualizzazione. </w:t>
      </w:r>
    </w:p>
    <w:p w:rsidR="005949EB" w:rsidRDefault="005949EB" w:rsidP="005949EB">
      <w:pPr>
        <w:spacing w:line="276" w:lineRule="auto"/>
        <w:ind w:firstLine="425"/>
      </w:pPr>
      <w:r>
        <w:rPr>
          <w:rFonts w:eastAsia="Arial" w:cs="Arial"/>
          <w:szCs w:val="20"/>
          <w:highlight w:val="white"/>
        </w:rPr>
        <w:t>Viene demandata al cliente la gestione di tutto quello che riguarda il sistema operativo e il software installato all’interno delle macchine virtuali.</w:t>
      </w:r>
    </w:p>
    <w:p w:rsidR="005949EB" w:rsidRDefault="005949EB" w:rsidP="005949EB">
      <w:pPr>
        <w:pStyle w:val="Titolo2"/>
        <w:ind w:left="283"/>
      </w:pPr>
      <w:bookmarkStart w:id="27" w:name="_m9zj5i19t2ta" w:colFirst="0" w:colLast="0"/>
      <w:bookmarkStart w:id="28" w:name="_Toc29494430"/>
      <w:bookmarkEnd w:id="27"/>
      <w:r>
        <w:rPr>
          <w:u w:val="none"/>
        </w:rPr>
        <w:t>Gestione sistema operativo</w:t>
      </w:r>
      <w:bookmarkEnd w:id="28"/>
    </w:p>
    <w:p w:rsidR="005949EB" w:rsidRDefault="005949EB" w:rsidP="005949EB">
      <w:pPr>
        <w:spacing w:line="276" w:lineRule="auto"/>
        <w:ind w:firstLine="425"/>
        <w:rPr>
          <w:rFonts w:eastAsia="Arial" w:cs="Arial"/>
          <w:szCs w:val="20"/>
          <w:highlight w:val="white"/>
        </w:rPr>
      </w:pPr>
      <w:r>
        <w:rPr>
          <w:rFonts w:eastAsia="Arial" w:cs="Arial"/>
          <w:szCs w:val="20"/>
          <w:highlight w:val="white"/>
        </w:rPr>
        <w:t xml:space="preserve">Questa componente opzionale richiede come prerequisito quella descritta al punto 2.2.1, ovvero la gestione da parte di InfoCamere delle macchine virtuali del cliente lato piattaforma di virtualizzazione. Il cliente ha opzionalmente la possibilità di demandare ad InfoCamere anche la gestione del sistema operativo, purché rientri in quelli considerati standard da InfoCamere ovvero Microsoft Windows Server oppure </w:t>
      </w:r>
      <w:proofErr w:type="spellStart"/>
      <w:r>
        <w:rPr>
          <w:rFonts w:eastAsia="Arial" w:cs="Arial"/>
          <w:szCs w:val="20"/>
          <w:highlight w:val="white"/>
        </w:rPr>
        <w:t>Red</w:t>
      </w:r>
      <w:proofErr w:type="spellEnd"/>
      <w:r>
        <w:rPr>
          <w:rFonts w:eastAsia="Arial" w:cs="Arial"/>
          <w:szCs w:val="20"/>
          <w:highlight w:val="white"/>
        </w:rPr>
        <w:t xml:space="preserve"> </w:t>
      </w:r>
      <w:proofErr w:type="spellStart"/>
      <w:r>
        <w:rPr>
          <w:rFonts w:eastAsia="Arial" w:cs="Arial"/>
          <w:szCs w:val="20"/>
          <w:highlight w:val="white"/>
        </w:rPr>
        <w:t>Hat</w:t>
      </w:r>
      <w:proofErr w:type="spellEnd"/>
      <w:r>
        <w:rPr>
          <w:rFonts w:eastAsia="Arial" w:cs="Arial"/>
          <w:szCs w:val="20"/>
          <w:highlight w:val="white"/>
        </w:rPr>
        <w:t xml:space="preserve"> Enterprise Linux.</w:t>
      </w:r>
    </w:p>
    <w:p w:rsidR="005949EB" w:rsidRDefault="005949EB" w:rsidP="005949EB">
      <w:pPr>
        <w:spacing w:line="276" w:lineRule="auto"/>
        <w:ind w:firstLine="360"/>
        <w:rPr>
          <w:rFonts w:eastAsia="Arial" w:cs="Arial"/>
          <w:szCs w:val="20"/>
          <w:u w:val="single"/>
        </w:rPr>
      </w:pPr>
      <w:r>
        <w:rPr>
          <w:rFonts w:eastAsia="Arial" w:cs="Arial"/>
          <w:szCs w:val="20"/>
        </w:rPr>
        <w:t>L’erogazione di questo servizio opzionale prevede attività specialistiche nei seguenti ambiti:</w:t>
      </w:r>
    </w:p>
    <w:p w:rsidR="005949EB" w:rsidRDefault="005949EB" w:rsidP="005949EB">
      <w:pPr>
        <w:numPr>
          <w:ilvl w:val="0"/>
          <w:numId w:val="20"/>
        </w:numPr>
        <w:spacing w:line="276" w:lineRule="auto"/>
        <w:ind w:left="1133" w:hanging="420"/>
        <w:jc w:val="both"/>
        <w:rPr>
          <w:rFonts w:eastAsia="Arial" w:cs="Arial"/>
          <w:szCs w:val="20"/>
        </w:rPr>
      </w:pPr>
      <w:r>
        <w:rPr>
          <w:rFonts w:eastAsia="Arial" w:cs="Arial"/>
          <w:szCs w:val="20"/>
        </w:rPr>
        <w:t>Manutenzione correttiva ed evolutiva del sistema operativo (ad esempio installazione patch, anche in collaborazione con il cliente per la verifica di eventuali conflitti con i sistemi in uso)</w:t>
      </w:r>
    </w:p>
    <w:p w:rsidR="005949EB" w:rsidRDefault="005949EB" w:rsidP="005949EB">
      <w:pPr>
        <w:numPr>
          <w:ilvl w:val="0"/>
          <w:numId w:val="20"/>
        </w:numPr>
        <w:spacing w:line="276" w:lineRule="auto"/>
        <w:ind w:left="1133" w:hanging="420"/>
        <w:jc w:val="both"/>
        <w:rPr>
          <w:rFonts w:eastAsia="Arial" w:cs="Arial"/>
          <w:szCs w:val="20"/>
        </w:rPr>
      </w:pPr>
      <w:r>
        <w:rPr>
          <w:rFonts w:eastAsia="Arial" w:cs="Arial"/>
          <w:szCs w:val="20"/>
        </w:rPr>
        <w:t xml:space="preserve">Amministrazione delle aree dati, quali la gestione dei file </w:t>
      </w:r>
      <w:proofErr w:type="spellStart"/>
      <w:r>
        <w:rPr>
          <w:rFonts w:eastAsia="Arial" w:cs="Arial"/>
          <w:szCs w:val="20"/>
        </w:rPr>
        <w:t>system</w:t>
      </w:r>
      <w:proofErr w:type="spellEnd"/>
    </w:p>
    <w:p w:rsidR="005949EB" w:rsidRDefault="005949EB" w:rsidP="005949EB">
      <w:pPr>
        <w:numPr>
          <w:ilvl w:val="0"/>
          <w:numId w:val="20"/>
        </w:numPr>
        <w:spacing w:line="276" w:lineRule="auto"/>
        <w:ind w:left="1133" w:hanging="420"/>
        <w:jc w:val="both"/>
        <w:rPr>
          <w:rFonts w:eastAsia="Arial" w:cs="Arial"/>
          <w:szCs w:val="20"/>
        </w:rPr>
      </w:pPr>
      <w:r>
        <w:rPr>
          <w:rFonts w:eastAsia="Arial" w:cs="Arial"/>
          <w:szCs w:val="20"/>
        </w:rPr>
        <w:t>Gestione degli utenti secondo le politiche definite con il cliente</w:t>
      </w:r>
    </w:p>
    <w:p w:rsidR="005949EB" w:rsidRDefault="005949EB" w:rsidP="005949EB">
      <w:pPr>
        <w:numPr>
          <w:ilvl w:val="0"/>
          <w:numId w:val="20"/>
        </w:numPr>
        <w:spacing w:line="276" w:lineRule="auto"/>
        <w:ind w:left="1133" w:hanging="420"/>
        <w:jc w:val="both"/>
        <w:rPr>
          <w:rFonts w:eastAsia="Arial" w:cs="Arial"/>
          <w:szCs w:val="20"/>
        </w:rPr>
      </w:pPr>
      <w:r>
        <w:rPr>
          <w:rFonts w:eastAsia="Arial" w:cs="Arial"/>
          <w:szCs w:val="20"/>
        </w:rPr>
        <w:t>Supporto nella risoluzione di problemi o bug legati al sistema operativo.</w:t>
      </w:r>
    </w:p>
    <w:p w:rsidR="005949EB" w:rsidRDefault="005949EB" w:rsidP="005949EB">
      <w:pPr>
        <w:spacing w:line="276" w:lineRule="auto"/>
        <w:ind w:firstLine="425"/>
        <w:rPr>
          <w:rFonts w:eastAsia="Arial" w:cs="Arial"/>
          <w:i/>
          <w:szCs w:val="20"/>
        </w:rPr>
      </w:pPr>
      <w:r>
        <w:rPr>
          <w:rFonts w:eastAsia="Arial" w:cs="Arial"/>
          <w:szCs w:val="20"/>
        </w:rPr>
        <w:t xml:space="preserve">Questo servizio può essere esteso anche al di fuori dei sistemi operativi standard prima indicati. In questo caso però InfoCamere può offrire un supporto di tipo “best </w:t>
      </w:r>
      <w:proofErr w:type="spellStart"/>
      <w:r>
        <w:rPr>
          <w:rFonts w:eastAsia="Arial" w:cs="Arial"/>
          <w:szCs w:val="20"/>
        </w:rPr>
        <w:t>effort</w:t>
      </w:r>
      <w:proofErr w:type="spellEnd"/>
      <w:r>
        <w:rPr>
          <w:rFonts w:eastAsia="Arial" w:cs="Arial"/>
          <w:szCs w:val="20"/>
        </w:rPr>
        <w:t>”. Altrimenti, nel caso di esigenze specifiche da parte del cliente, è possibile pattuire livelli di servizio diversi in sede contrattuale.</w:t>
      </w:r>
    </w:p>
    <w:p w:rsidR="005949EB" w:rsidRDefault="005949EB" w:rsidP="005949EB">
      <w:pPr>
        <w:pStyle w:val="Titolo2"/>
        <w:rPr>
          <w:u w:val="none"/>
        </w:rPr>
      </w:pPr>
      <w:bookmarkStart w:id="29" w:name="_v762m4e8lrmc" w:colFirst="0" w:colLast="0"/>
      <w:bookmarkStart w:id="30" w:name="_Toc29494431"/>
      <w:bookmarkEnd w:id="29"/>
      <w:r>
        <w:rPr>
          <w:u w:val="none"/>
        </w:rPr>
        <w:t xml:space="preserve">Firewall </w:t>
      </w:r>
      <w:proofErr w:type="spellStart"/>
      <w:r>
        <w:rPr>
          <w:u w:val="none"/>
        </w:rPr>
        <w:t>as</w:t>
      </w:r>
      <w:proofErr w:type="spellEnd"/>
      <w:r>
        <w:rPr>
          <w:u w:val="none"/>
        </w:rPr>
        <w:t xml:space="preserve"> a service</w:t>
      </w:r>
      <w:bookmarkEnd w:id="30"/>
    </w:p>
    <w:p w:rsidR="005949EB" w:rsidRDefault="005949EB" w:rsidP="005949EB">
      <w:pPr>
        <w:spacing w:line="276" w:lineRule="auto"/>
        <w:ind w:firstLine="425"/>
        <w:rPr>
          <w:rFonts w:eastAsia="Arial" w:cs="Arial"/>
          <w:szCs w:val="20"/>
          <w:highlight w:val="white"/>
        </w:rPr>
      </w:pPr>
      <w:r>
        <w:rPr>
          <w:rFonts w:eastAsia="Arial" w:cs="Arial"/>
          <w:szCs w:val="20"/>
          <w:highlight w:val="white"/>
        </w:rPr>
        <w:t xml:space="preserve">Come descritto al punto 2.1.3, all’interno di ogni </w:t>
      </w:r>
      <w:proofErr w:type="spellStart"/>
      <w:r>
        <w:rPr>
          <w:rFonts w:eastAsia="Arial" w:cs="Arial"/>
          <w:szCs w:val="20"/>
          <w:highlight w:val="white"/>
        </w:rPr>
        <w:t>tenant</w:t>
      </w:r>
      <w:proofErr w:type="spellEnd"/>
      <w:r>
        <w:rPr>
          <w:rFonts w:eastAsia="Arial" w:cs="Arial"/>
          <w:szCs w:val="20"/>
          <w:highlight w:val="white"/>
        </w:rPr>
        <w:t xml:space="preserve"> è previsto un firewall al fine di gestire e applicare le opportune policy di sicurezza per i servizi che il cliente espone in internet, ma anche per le network presenti nel Virtual Data Center. Opzionalmente il cliente può scegliere le seguenti soluzioni:</w:t>
      </w:r>
    </w:p>
    <w:p w:rsidR="005949EB" w:rsidRDefault="005949EB" w:rsidP="005949EB">
      <w:pPr>
        <w:numPr>
          <w:ilvl w:val="0"/>
          <w:numId w:val="22"/>
        </w:numPr>
        <w:spacing w:line="276" w:lineRule="auto"/>
        <w:ind w:left="1133" w:hanging="425"/>
        <w:jc w:val="both"/>
        <w:rPr>
          <w:rFonts w:eastAsia="Arial" w:cs="Arial"/>
          <w:szCs w:val="20"/>
          <w:highlight w:val="white"/>
        </w:rPr>
      </w:pPr>
      <w:r>
        <w:rPr>
          <w:rFonts w:eastAsia="Arial" w:cs="Arial"/>
          <w:szCs w:val="20"/>
          <w:highlight w:val="white"/>
        </w:rPr>
        <w:t xml:space="preserve">InfoCamere fornisce le licenze e il software necessario per poter installare un firewall virtuale (tecnologia di riferimento </w:t>
      </w:r>
      <w:proofErr w:type="spellStart"/>
      <w:r>
        <w:rPr>
          <w:rFonts w:eastAsia="Arial" w:cs="Arial"/>
          <w:szCs w:val="20"/>
          <w:highlight w:val="white"/>
        </w:rPr>
        <w:t>Fortinet</w:t>
      </w:r>
      <w:proofErr w:type="spellEnd"/>
      <w:r>
        <w:rPr>
          <w:rFonts w:eastAsia="Arial" w:cs="Arial"/>
          <w:szCs w:val="20"/>
          <w:highlight w:val="white"/>
        </w:rPr>
        <w:t>). La configurazione del firewall e la definizione/applicazione delle policy di sicurezza è a carico del cliente.</w:t>
      </w:r>
    </w:p>
    <w:p w:rsidR="005949EB" w:rsidRDefault="005949EB" w:rsidP="005949EB">
      <w:pPr>
        <w:numPr>
          <w:ilvl w:val="0"/>
          <w:numId w:val="22"/>
        </w:numPr>
        <w:spacing w:line="276" w:lineRule="auto"/>
        <w:ind w:left="1133" w:hanging="425"/>
        <w:jc w:val="both"/>
        <w:rPr>
          <w:rFonts w:eastAsia="Arial" w:cs="Arial"/>
          <w:szCs w:val="20"/>
          <w:highlight w:val="white"/>
        </w:rPr>
      </w:pPr>
      <w:r>
        <w:rPr>
          <w:rFonts w:eastAsia="Arial" w:cs="Arial"/>
          <w:szCs w:val="20"/>
          <w:highlight w:val="white"/>
        </w:rPr>
        <w:t xml:space="preserve">InfoCamere fornisce e gestisce il firewall. </w:t>
      </w:r>
    </w:p>
    <w:p w:rsidR="005949EB" w:rsidRDefault="005949EB" w:rsidP="005949EB">
      <w:pPr>
        <w:spacing w:line="276" w:lineRule="auto"/>
        <w:rPr>
          <w:rFonts w:eastAsia="Arial" w:cs="Arial"/>
          <w:szCs w:val="20"/>
          <w:highlight w:val="white"/>
        </w:rPr>
      </w:pPr>
      <w:r>
        <w:rPr>
          <w:rFonts w:eastAsia="Arial" w:cs="Arial"/>
          <w:szCs w:val="20"/>
          <w:highlight w:val="white"/>
        </w:rPr>
        <w:t xml:space="preserve">   </w:t>
      </w:r>
    </w:p>
    <w:p w:rsidR="005949EB" w:rsidRDefault="005949EB" w:rsidP="005949EB">
      <w:pPr>
        <w:pStyle w:val="Titolo2"/>
        <w:rPr>
          <w:u w:val="none"/>
        </w:rPr>
      </w:pPr>
      <w:bookmarkStart w:id="31" w:name="_97s04jgu0xg" w:colFirst="0" w:colLast="0"/>
      <w:bookmarkStart w:id="32" w:name="_Toc29494432"/>
      <w:bookmarkEnd w:id="31"/>
      <w:r>
        <w:rPr>
          <w:u w:val="none"/>
        </w:rPr>
        <w:t xml:space="preserve">Backup </w:t>
      </w:r>
      <w:proofErr w:type="spellStart"/>
      <w:r>
        <w:rPr>
          <w:u w:val="none"/>
        </w:rPr>
        <w:t>as</w:t>
      </w:r>
      <w:proofErr w:type="spellEnd"/>
      <w:r>
        <w:rPr>
          <w:u w:val="none"/>
        </w:rPr>
        <w:t xml:space="preserve"> a service</w:t>
      </w:r>
      <w:bookmarkEnd w:id="32"/>
    </w:p>
    <w:p w:rsidR="005949EB" w:rsidRDefault="005949EB" w:rsidP="005949EB">
      <w:pPr>
        <w:ind w:firstLine="425"/>
        <w:rPr>
          <w:rFonts w:eastAsia="Arial" w:cs="Arial"/>
          <w:szCs w:val="20"/>
          <w:highlight w:val="white"/>
        </w:rPr>
      </w:pPr>
      <w:bookmarkStart w:id="33" w:name="_3tbugp1" w:colFirst="0" w:colLast="0"/>
      <w:bookmarkEnd w:id="33"/>
      <w:r>
        <w:rPr>
          <w:rFonts w:eastAsia="Arial" w:cs="Arial"/>
          <w:szCs w:val="20"/>
          <w:highlight w:val="white"/>
        </w:rPr>
        <w:t xml:space="preserve">InfoCamere può opzionalmente offrire un servizio di </w:t>
      </w:r>
      <w:proofErr w:type="spellStart"/>
      <w:r>
        <w:rPr>
          <w:rFonts w:eastAsia="Arial" w:cs="Arial"/>
          <w:szCs w:val="20"/>
          <w:highlight w:val="white"/>
        </w:rPr>
        <w:t>BaaS</w:t>
      </w:r>
      <w:proofErr w:type="spellEnd"/>
      <w:r>
        <w:rPr>
          <w:rFonts w:eastAsia="Arial" w:cs="Arial"/>
          <w:szCs w:val="20"/>
          <w:highlight w:val="white"/>
        </w:rPr>
        <w:t xml:space="preserve"> (Backup </w:t>
      </w:r>
      <w:proofErr w:type="spellStart"/>
      <w:r>
        <w:rPr>
          <w:rFonts w:eastAsia="Arial" w:cs="Arial"/>
          <w:szCs w:val="20"/>
          <w:highlight w:val="white"/>
        </w:rPr>
        <w:t>as</w:t>
      </w:r>
      <w:proofErr w:type="spellEnd"/>
      <w:r>
        <w:rPr>
          <w:rFonts w:eastAsia="Arial" w:cs="Arial"/>
          <w:szCs w:val="20"/>
          <w:highlight w:val="white"/>
        </w:rPr>
        <w:t xml:space="preserve"> a Service) addizionale rispetto al backup automatico standard delle macchine virtuali del proprio Virtual Data Center.</w:t>
      </w:r>
    </w:p>
    <w:p w:rsidR="005949EB" w:rsidRDefault="005949EB" w:rsidP="005949EB">
      <w:pPr>
        <w:ind w:firstLine="425"/>
        <w:rPr>
          <w:rFonts w:eastAsia="Arial" w:cs="Arial"/>
          <w:szCs w:val="20"/>
          <w:highlight w:val="white"/>
        </w:rPr>
      </w:pPr>
      <w:bookmarkStart w:id="34" w:name="_fgty4zdm3igm" w:colFirst="0" w:colLast="0"/>
      <w:bookmarkEnd w:id="34"/>
      <w:r>
        <w:rPr>
          <w:rFonts w:eastAsia="Arial" w:cs="Arial"/>
          <w:szCs w:val="20"/>
          <w:highlight w:val="white"/>
        </w:rPr>
        <w:t xml:space="preserve">Il servizio permette al cliente di effettuare in autonomia backup basati su immagini </w:t>
      </w:r>
      <w:proofErr w:type="spellStart"/>
      <w:r>
        <w:rPr>
          <w:rFonts w:eastAsia="Arial" w:cs="Arial"/>
          <w:szCs w:val="20"/>
          <w:highlight w:val="white"/>
        </w:rPr>
        <w:t>remotizzate</w:t>
      </w:r>
      <w:proofErr w:type="spellEnd"/>
      <w:r>
        <w:rPr>
          <w:rFonts w:eastAsia="Arial" w:cs="Arial"/>
          <w:szCs w:val="20"/>
          <w:highlight w:val="white"/>
        </w:rPr>
        <w:t xml:space="preserve"> delle proprie macchine virtuali e i relativi </w:t>
      </w:r>
      <w:proofErr w:type="gramStart"/>
      <w:r>
        <w:rPr>
          <w:rFonts w:eastAsia="Arial" w:cs="Arial"/>
          <w:szCs w:val="20"/>
          <w:highlight w:val="white"/>
        </w:rPr>
        <w:t>restore,  lavorando</w:t>
      </w:r>
      <w:proofErr w:type="gramEnd"/>
      <w:r>
        <w:rPr>
          <w:rFonts w:eastAsia="Arial" w:cs="Arial"/>
          <w:szCs w:val="20"/>
          <w:highlight w:val="white"/>
        </w:rPr>
        <w:t xml:space="preserve"> a stretto contatto con la piattaforma di virtualizzazione </w:t>
      </w:r>
      <w:proofErr w:type="spellStart"/>
      <w:r>
        <w:rPr>
          <w:rFonts w:eastAsia="Arial" w:cs="Arial"/>
          <w:szCs w:val="20"/>
          <w:highlight w:val="white"/>
        </w:rPr>
        <w:t>VMware</w:t>
      </w:r>
      <w:proofErr w:type="spellEnd"/>
      <w:r>
        <w:rPr>
          <w:rFonts w:eastAsia="Arial" w:cs="Arial"/>
          <w:szCs w:val="20"/>
          <w:highlight w:val="white"/>
        </w:rPr>
        <w:t xml:space="preserve">, evitando di dover installare agenti all’interno delle macchine virtuali da proteggere. </w:t>
      </w:r>
    </w:p>
    <w:p w:rsidR="005949EB" w:rsidRDefault="005949EB" w:rsidP="005949EB">
      <w:pPr>
        <w:ind w:firstLine="425"/>
        <w:rPr>
          <w:rFonts w:eastAsia="Arial" w:cs="Arial"/>
          <w:szCs w:val="20"/>
          <w:highlight w:val="white"/>
        </w:rPr>
      </w:pPr>
      <w:r>
        <w:rPr>
          <w:rFonts w:eastAsia="Arial" w:cs="Arial"/>
          <w:szCs w:val="20"/>
          <w:highlight w:val="white"/>
        </w:rPr>
        <w:t xml:space="preserve">La tecnologia utilizzata, non avvalendosi della capacità di rete e delle risorse computazionali delle macchine virtuali per il trasferimento dei dati, garantisce il minimo </w:t>
      </w:r>
      <w:proofErr w:type="spellStart"/>
      <w:r>
        <w:rPr>
          <w:rFonts w:eastAsia="Arial" w:cs="Arial"/>
          <w:szCs w:val="20"/>
          <w:highlight w:val="white"/>
        </w:rPr>
        <w:t>overhead</w:t>
      </w:r>
      <w:proofErr w:type="spellEnd"/>
      <w:r>
        <w:rPr>
          <w:rFonts w:eastAsia="Arial" w:cs="Arial"/>
          <w:szCs w:val="20"/>
          <w:highlight w:val="white"/>
        </w:rPr>
        <w:t xml:space="preserve"> possibile e la massima trasparenza di esecuzione. La macchina virtuale sottoposta a protezione viene interamente salvaguardata, indipendentemente dal sistema operativo installato. </w:t>
      </w:r>
    </w:p>
    <w:p w:rsidR="005949EB" w:rsidRDefault="005949EB" w:rsidP="005949EB">
      <w:pPr>
        <w:spacing w:line="276" w:lineRule="auto"/>
        <w:ind w:firstLine="425"/>
        <w:rPr>
          <w:rFonts w:eastAsia="Arial" w:cs="Arial"/>
          <w:szCs w:val="20"/>
          <w:highlight w:val="white"/>
        </w:rPr>
      </w:pPr>
      <w:r>
        <w:rPr>
          <w:rFonts w:eastAsia="Arial" w:cs="Arial"/>
          <w:szCs w:val="20"/>
          <w:highlight w:val="white"/>
        </w:rPr>
        <w:t xml:space="preserve">Il servizio è basato su piattaforma </w:t>
      </w:r>
      <w:proofErr w:type="spellStart"/>
      <w:r>
        <w:rPr>
          <w:rFonts w:eastAsia="Arial" w:cs="Arial"/>
          <w:szCs w:val="20"/>
          <w:highlight w:val="white"/>
        </w:rPr>
        <w:t>Veeam</w:t>
      </w:r>
      <w:proofErr w:type="spellEnd"/>
      <w:r>
        <w:rPr>
          <w:rFonts w:eastAsia="Arial" w:cs="Arial"/>
          <w:szCs w:val="20"/>
          <w:highlight w:val="white"/>
        </w:rPr>
        <w:t xml:space="preserve"> Backup &amp; Replication, leader di mercato nel backup basato su immagine.</w:t>
      </w:r>
    </w:p>
    <w:p w:rsidR="005949EB" w:rsidRDefault="005949EB" w:rsidP="005949EB">
      <w:pPr>
        <w:spacing w:line="276" w:lineRule="auto"/>
        <w:ind w:firstLine="708"/>
        <w:rPr>
          <w:rFonts w:eastAsia="Arial" w:cs="Arial"/>
          <w:szCs w:val="20"/>
          <w:highlight w:val="white"/>
        </w:rPr>
      </w:pPr>
    </w:p>
    <w:p w:rsidR="00BA753C" w:rsidRDefault="00BA753C" w:rsidP="005949EB">
      <w:pPr>
        <w:spacing w:line="276" w:lineRule="auto"/>
        <w:ind w:firstLine="708"/>
        <w:rPr>
          <w:rFonts w:eastAsia="Arial" w:cs="Arial"/>
          <w:szCs w:val="20"/>
          <w:highlight w:val="white"/>
        </w:rPr>
      </w:pPr>
    </w:p>
    <w:p w:rsidR="005949EB" w:rsidRDefault="005949EB" w:rsidP="005949EB">
      <w:pPr>
        <w:pStyle w:val="Titolo2"/>
        <w:rPr>
          <w:u w:val="none"/>
        </w:rPr>
      </w:pPr>
      <w:bookmarkStart w:id="35" w:name="_3yk8ijad483w" w:colFirst="0" w:colLast="0"/>
      <w:bookmarkStart w:id="36" w:name="_Toc29494433"/>
      <w:bookmarkEnd w:id="35"/>
      <w:proofErr w:type="spellStart"/>
      <w:r>
        <w:rPr>
          <w:u w:val="none"/>
        </w:rPr>
        <w:lastRenderedPageBreak/>
        <w:t>Load</w:t>
      </w:r>
      <w:proofErr w:type="spellEnd"/>
      <w:r>
        <w:rPr>
          <w:u w:val="none"/>
        </w:rPr>
        <w:t xml:space="preserve"> </w:t>
      </w:r>
      <w:proofErr w:type="spellStart"/>
      <w:r>
        <w:rPr>
          <w:u w:val="none"/>
        </w:rPr>
        <w:t>balancer</w:t>
      </w:r>
      <w:bookmarkEnd w:id="36"/>
      <w:proofErr w:type="spellEnd"/>
    </w:p>
    <w:p w:rsidR="005949EB" w:rsidRDefault="005949EB" w:rsidP="005949EB">
      <w:pPr>
        <w:spacing w:line="276" w:lineRule="auto"/>
        <w:ind w:firstLine="720"/>
        <w:rPr>
          <w:rFonts w:eastAsia="Arial" w:cs="Arial"/>
          <w:szCs w:val="20"/>
          <w:highlight w:val="white"/>
        </w:rPr>
      </w:pPr>
      <w:r>
        <w:rPr>
          <w:rFonts w:eastAsia="Arial" w:cs="Arial"/>
          <w:szCs w:val="20"/>
          <w:highlight w:val="white"/>
        </w:rPr>
        <w:t xml:space="preserve">InfoCamere può, opzionalmente, fornire un sistema di </w:t>
      </w:r>
      <w:proofErr w:type="spellStart"/>
      <w:r>
        <w:rPr>
          <w:rFonts w:eastAsia="Arial" w:cs="Arial"/>
          <w:szCs w:val="20"/>
          <w:highlight w:val="white"/>
        </w:rPr>
        <w:t>load</w:t>
      </w:r>
      <w:proofErr w:type="spellEnd"/>
      <w:r>
        <w:rPr>
          <w:rFonts w:eastAsia="Arial" w:cs="Arial"/>
          <w:szCs w:val="20"/>
          <w:highlight w:val="white"/>
        </w:rPr>
        <w:t xml:space="preserve"> </w:t>
      </w:r>
      <w:proofErr w:type="spellStart"/>
      <w:r>
        <w:rPr>
          <w:rFonts w:eastAsia="Arial" w:cs="Arial"/>
          <w:szCs w:val="20"/>
          <w:highlight w:val="white"/>
        </w:rPr>
        <w:t>balancer</w:t>
      </w:r>
      <w:proofErr w:type="spellEnd"/>
      <w:r>
        <w:rPr>
          <w:rFonts w:eastAsia="Arial" w:cs="Arial"/>
          <w:szCs w:val="20"/>
          <w:highlight w:val="white"/>
        </w:rPr>
        <w:t xml:space="preserve"> per i servizi del cliente attivi all’interno del proprio Virtual Data Center. La soluzione permette di bilanciare il traffico tra più server garantendo così una distribuzione del carico, ridondanza delle risorse e un aumento dell’affidabilità dei servizi del cliente.</w:t>
      </w:r>
    </w:p>
    <w:p w:rsidR="005949EB" w:rsidRDefault="005949EB" w:rsidP="005949EB">
      <w:pPr>
        <w:spacing w:line="276" w:lineRule="auto"/>
        <w:rPr>
          <w:rFonts w:eastAsia="Arial" w:cs="Arial"/>
          <w:szCs w:val="20"/>
          <w:highlight w:val="white"/>
        </w:rPr>
      </w:pPr>
      <w:r>
        <w:rPr>
          <w:rFonts w:eastAsia="Arial" w:cs="Arial"/>
          <w:szCs w:val="20"/>
          <w:highlight w:val="white"/>
        </w:rPr>
        <w:t>Le alternative proposte sono le seguenti:</w:t>
      </w:r>
    </w:p>
    <w:p w:rsidR="005949EB" w:rsidRDefault="005949EB" w:rsidP="005949EB">
      <w:pPr>
        <w:numPr>
          <w:ilvl w:val="0"/>
          <w:numId w:val="26"/>
        </w:numPr>
        <w:spacing w:line="276" w:lineRule="auto"/>
        <w:jc w:val="both"/>
        <w:rPr>
          <w:rFonts w:eastAsia="Arial" w:cs="Arial"/>
          <w:szCs w:val="20"/>
          <w:highlight w:val="white"/>
        </w:rPr>
      </w:pPr>
      <w:r>
        <w:rPr>
          <w:rFonts w:eastAsia="Arial" w:cs="Arial"/>
          <w:szCs w:val="20"/>
          <w:highlight w:val="white"/>
        </w:rPr>
        <w:t xml:space="preserve">InfoCamere fornisce le licenze e il software necessario per poter installare un </w:t>
      </w:r>
      <w:proofErr w:type="spellStart"/>
      <w:r>
        <w:rPr>
          <w:rFonts w:eastAsia="Arial" w:cs="Arial"/>
          <w:szCs w:val="20"/>
          <w:highlight w:val="white"/>
        </w:rPr>
        <w:t>virtual</w:t>
      </w:r>
      <w:proofErr w:type="spellEnd"/>
      <w:r>
        <w:rPr>
          <w:rFonts w:eastAsia="Arial" w:cs="Arial"/>
          <w:szCs w:val="20"/>
          <w:highlight w:val="white"/>
        </w:rPr>
        <w:t xml:space="preserve"> </w:t>
      </w:r>
      <w:proofErr w:type="spellStart"/>
      <w:r>
        <w:rPr>
          <w:rFonts w:eastAsia="Arial" w:cs="Arial"/>
          <w:szCs w:val="20"/>
          <w:highlight w:val="white"/>
        </w:rPr>
        <w:t>load</w:t>
      </w:r>
      <w:proofErr w:type="spellEnd"/>
      <w:r>
        <w:rPr>
          <w:rFonts w:eastAsia="Arial" w:cs="Arial"/>
          <w:szCs w:val="20"/>
          <w:highlight w:val="white"/>
        </w:rPr>
        <w:t xml:space="preserve"> </w:t>
      </w:r>
      <w:proofErr w:type="spellStart"/>
      <w:r>
        <w:rPr>
          <w:rFonts w:eastAsia="Arial" w:cs="Arial"/>
          <w:szCs w:val="20"/>
          <w:highlight w:val="white"/>
        </w:rPr>
        <w:t>balancer</w:t>
      </w:r>
      <w:proofErr w:type="spellEnd"/>
      <w:r>
        <w:rPr>
          <w:rFonts w:eastAsia="Arial" w:cs="Arial"/>
          <w:szCs w:val="20"/>
          <w:highlight w:val="white"/>
        </w:rPr>
        <w:t xml:space="preserve"> (tecnologia di riferimento F5). La configurazione e gestione è a carico del cliente;</w:t>
      </w:r>
    </w:p>
    <w:p w:rsidR="005949EB" w:rsidRDefault="005949EB" w:rsidP="005949EB">
      <w:pPr>
        <w:numPr>
          <w:ilvl w:val="0"/>
          <w:numId w:val="26"/>
        </w:numPr>
        <w:spacing w:line="276" w:lineRule="auto"/>
        <w:jc w:val="both"/>
        <w:rPr>
          <w:rFonts w:eastAsia="Arial" w:cs="Arial"/>
          <w:szCs w:val="20"/>
          <w:highlight w:val="white"/>
        </w:rPr>
      </w:pPr>
      <w:r>
        <w:rPr>
          <w:rFonts w:eastAsia="Arial" w:cs="Arial"/>
          <w:szCs w:val="20"/>
          <w:highlight w:val="white"/>
        </w:rPr>
        <w:t xml:space="preserve">InfoCamere fornisce e gestisce una soluzione di </w:t>
      </w:r>
      <w:proofErr w:type="spellStart"/>
      <w:r>
        <w:rPr>
          <w:rFonts w:eastAsia="Arial" w:cs="Arial"/>
          <w:szCs w:val="20"/>
          <w:highlight w:val="white"/>
        </w:rPr>
        <w:t>virtual</w:t>
      </w:r>
      <w:proofErr w:type="spellEnd"/>
      <w:r>
        <w:rPr>
          <w:rFonts w:eastAsia="Arial" w:cs="Arial"/>
          <w:szCs w:val="20"/>
          <w:highlight w:val="white"/>
        </w:rPr>
        <w:t xml:space="preserve"> </w:t>
      </w:r>
      <w:proofErr w:type="spellStart"/>
      <w:r>
        <w:rPr>
          <w:rFonts w:eastAsia="Arial" w:cs="Arial"/>
          <w:szCs w:val="20"/>
          <w:highlight w:val="white"/>
        </w:rPr>
        <w:t>load</w:t>
      </w:r>
      <w:proofErr w:type="spellEnd"/>
      <w:r>
        <w:rPr>
          <w:rFonts w:eastAsia="Arial" w:cs="Arial"/>
          <w:szCs w:val="20"/>
          <w:highlight w:val="white"/>
        </w:rPr>
        <w:t xml:space="preserve"> </w:t>
      </w:r>
      <w:proofErr w:type="spellStart"/>
      <w:r>
        <w:rPr>
          <w:rFonts w:eastAsia="Arial" w:cs="Arial"/>
          <w:szCs w:val="20"/>
          <w:highlight w:val="white"/>
        </w:rPr>
        <w:t>balancer</w:t>
      </w:r>
      <w:proofErr w:type="spellEnd"/>
      <w:r>
        <w:rPr>
          <w:rFonts w:eastAsia="Arial" w:cs="Arial"/>
          <w:szCs w:val="20"/>
          <w:highlight w:val="white"/>
        </w:rPr>
        <w:t>;</w:t>
      </w:r>
    </w:p>
    <w:p w:rsidR="005949EB" w:rsidRDefault="005949EB" w:rsidP="005949EB">
      <w:pPr>
        <w:spacing w:line="276" w:lineRule="auto"/>
      </w:pPr>
      <w:r>
        <w:rPr>
          <w:rFonts w:eastAsia="Arial" w:cs="Arial"/>
          <w:szCs w:val="20"/>
        </w:rPr>
        <w:tab/>
      </w:r>
    </w:p>
    <w:p w:rsidR="005949EB" w:rsidRDefault="005949EB" w:rsidP="005949EB">
      <w:pPr>
        <w:pStyle w:val="Titolo2"/>
        <w:rPr>
          <w:u w:val="none"/>
        </w:rPr>
      </w:pPr>
      <w:bookmarkStart w:id="37" w:name="_1b1f6tg54f46" w:colFirst="0" w:colLast="0"/>
      <w:bookmarkStart w:id="38" w:name="_Toc29494434"/>
      <w:bookmarkEnd w:id="37"/>
      <w:r>
        <w:rPr>
          <w:u w:val="none"/>
        </w:rPr>
        <w:t>Servizio di VA/PT</w:t>
      </w:r>
      <w:bookmarkEnd w:id="38"/>
    </w:p>
    <w:p w:rsidR="005949EB" w:rsidRDefault="005949EB" w:rsidP="005949EB">
      <w:pPr>
        <w:ind w:firstLine="720"/>
        <w:rPr>
          <w:rFonts w:eastAsia="Arial" w:cs="Arial"/>
          <w:szCs w:val="20"/>
        </w:rPr>
      </w:pPr>
      <w:r>
        <w:rPr>
          <w:rFonts w:eastAsia="Arial" w:cs="Arial"/>
          <w:szCs w:val="20"/>
        </w:rPr>
        <w:t xml:space="preserve">Opzionalmente è possibile eseguire dei test di sicurezza delle infrastrutture di proprietà del cliente, ottenendo informazioni sulle vulnerabilità tecniche in modo tempestivo e per l'intero perimetro aziendale. InfoCamere può offrire le proprie competenze nella selezione di un partner esterno qualificato, affiancando poi il Cliente nella fase </w:t>
      </w:r>
      <w:proofErr w:type="gramStart"/>
      <w:r>
        <w:rPr>
          <w:rFonts w:eastAsia="Arial" w:cs="Arial"/>
          <w:szCs w:val="20"/>
        </w:rPr>
        <w:t>di  conduzione</w:t>
      </w:r>
      <w:proofErr w:type="gramEnd"/>
      <w:r>
        <w:rPr>
          <w:rFonts w:eastAsia="Arial" w:cs="Arial"/>
          <w:szCs w:val="20"/>
        </w:rPr>
        <w:t xml:space="preserve"> del test e dell’analisi dei risultati.</w:t>
      </w:r>
    </w:p>
    <w:p w:rsidR="005949EB" w:rsidRDefault="005949EB" w:rsidP="005949EB">
      <w:pPr>
        <w:rPr>
          <w:rFonts w:eastAsia="Arial" w:cs="Arial"/>
          <w:szCs w:val="20"/>
        </w:rPr>
      </w:pPr>
      <w:r>
        <w:tab/>
      </w:r>
      <w:r>
        <w:rPr>
          <w:rFonts w:eastAsia="Arial" w:cs="Arial"/>
          <w:szCs w:val="20"/>
        </w:rPr>
        <w:t xml:space="preserve"> </w:t>
      </w:r>
    </w:p>
    <w:p w:rsidR="005949EB" w:rsidRDefault="005949EB" w:rsidP="005949EB">
      <w:pPr>
        <w:pStyle w:val="Titolo2"/>
        <w:rPr>
          <w:u w:val="none"/>
        </w:rPr>
      </w:pPr>
      <w:bookmarkStart w:id="39" w:name="_b2avrdw72w9s" w:colFirst="0" w:colLast="0"/>
      <w:bookmarkStart w:id="40" w:name="_Toc29494435"/>
      <w:bookmarkEnd w:id="39"/>
      <w:r>
        <w:rPr>
          <w:u w:val="none"/>
        </w:rPr>
        <w:t>DNS e DHCP</w:t>
      </w:r>
      <w:bookmarkEnd w:id="40"/>
    </w:p>
    <w:p w:rsidR="005949EB" w:rsidRDefault="005949EB" w:rsidP="005949EB">
      <w:pPr>
        <w:spacing w:line="276" w:lineRule="auto"/>
        <w:rPr>
          <w:rFonts w:eastAsia="Arial" w:cs="Arial"/>
          <w:szCs w:val="20"/>
          <w:highlight w:val="white"/>
        </w:rPr>
      </w:pPr>
      <w:r>
        <w:rPr>
          <w:rFonts w:eastAsia="Arial" w:cs="Arial"/>
          <w:szCs w:val="20"/>
          <w:highlight w:val="white"/>
        </w:rPr>
        <w:tab/>
        <w:t xml:space="preserve">Qualora il cliente non avesse un servizio DNS/DHCP all’interno del proprio Virtual Data Center può, opzionalmente, richiedere ad InfoCamere la fornitura del suddetto servizio per la risoluzione dei nomi interni/ esterni e per l’assegnazione dinamica degli indirizzi IPv4. Il cliente, inoltre, può demandare ad IC anche la registrazione e gestione dei domini pubblici. </w:t>
      </w:r>
    </w:p>
    <w:p w:rsidR="005949EB" w:rsidRDefault="005949EB" w:rsidP="005949EB">
      <w:pPr>
        <w:spacing w:line="276" w:lineRule="auto"/>
        <w:rPr>
          <w:rFonts w:eastAsia="Arial" w:cs="Arial"/>
          <w:szCs w:val="20"/>
          <w:highlight w:val="white"/>
        </w:rPr>
      </w:pPr>
      <w:r>
        <w:rPr>
          <w:rFonts w:eastAsia="Arial" w:cs="Arial"/>
          <w:szCs w:val="20"/>
          <w:highlight w:val="white"/>
        </w:rPr>
        <w:tab/>
        <w:t>L’erogazione di questo servizio opzionale richiede un’analisi di fattibilità da completare durante la fase contrattuale.</w:t>
      </w:r>
    </w:p>
    <w:p w:rsidR="005949EB" w:rsidRDefault="005949EB" w:rsidP="005949EB">
      <w:pPr>
        <w:pStyle w:val="Titolo2"/>
        <w:spacing w:line="276" w:lineRule="auto"/>
        <w:rPr>
          <w:u w:val="none"/>
        </w:rPr>
      </w:pPr>
      <w:bookmarkStart w:id="41" w:name="_67c6n6l11how" w:colFirst="0" w:colLast="0"/>
      <w:bookmarkStart w:id="42" w:name="_Toc29494436"/>
      <w:bookmarkEnd w:id="41"/>
      <w:r>
        <w:rPr>
          <w:u w:val="none"/>
        </w:rPr>
        <w:t>Connettività geografica</w:t>
      </w:r>
      <w:bookmarkEnd w:id="42"/>
      <w:r>
        <w:rPr>
          <w:u w:val="none"/>
        </w:rPr>
        <w:t xml:space="preserve"> </w:t>
      </w:r>
    </w:p>
    <w:p w:rsidR="005949EB" w:rsidRDefault="005949EB" w:rsidP="005949EB">
      <w:pPr>
        <w:spacing w:before="200" w:after="120" w:line="276" w:lineRule="auto"/>
        <w:ind w:firstLine="720"/>
        <w:rPr>
          <w:rFonts w:eastAsia="Arial" w:cs="Arial"/>
          <w:szCs w:val="20"/>
          <w:highlight w:val="white"/>
        </w:rPr>
      </w:pPr>
      <w:r>
        <w:rPr>
          <w:rFonts w:eastAsia="Arial" w:cs="Arial"/>
          <w:szCs w:val="20"/>
          <w:highlight w:val="white"/>
        </w:rPr>
        <w:t xml:space="preserve">I clienti che necessitano di collegare il proprio Virtual Data Center con sedi distribuite sul territorio nazionale possono, opzionalmente, chiedere ad InfoCamere un servizio di connettività geografica che consiste in una rete intranet realizzata con tecnologia MPLS. </w:t>
      </w:r>
    </w:p>
    <w:p w:rsidR="005949EB" w:rsidRDefault="005949EB" w:rsidP="005949EB">
      <w:pPr>
        <w:spacing w:before="200" w:after="120" w:line="276" w:lineRule="auto"/>
        <w:rPr>
          <w:rFonts w:eastAsia="Arial" w:cs="Arial"/>
          <w:szCs w:val="20"/>
          <w:highlight w:val="white"/>
        </w:rPr>
      </w:pPr>
      <w:r>
        <w:rPr>
          <w:rFonts w:eastAsia="Arial" w:cs="Arial"/>
          <w:szCs w:val="20"/>
          <w:highlight w:val="white"/>
        </w:rPr>
        <w:t xml:space="preserve">InfoCamere, con la collaborazione dei principali provider presenti sul mercato può installare, gestire e monitorare una rete intranet che connette le sedi remote del cliente con il Virtual Data Center. La soluzione prevede, per ogni filiale, l’installazione di un circuito geografico in alta affidabilità attestato in una coppia di router (requisiti necessari per evitare single </w:t>
      </w:r>
      <w:proofErr w:type="spellStart"/>
      <w:r>
        <w:rPr>
          <w:rFonts w:eastAsia="Arial" w:cs="Arial"/>
          <w:szCs w:val="20"/>
          <w:highlight w:val="white"/>
        </w:rPr>
        <w:t>point</w:t>
      </w:r>
      <w:proofErr w:type="spellEnd"/>
      <w:r>
        <w:rPr>
          <w:rFonts w:eastAsia="Arial" w:cs="Arial"/>
          <w:szCs w:val="20"/>
          <w:highlight w:val="white"/>
        </w:rPr>
        <w:t xml:space="preserve"> of </w:t>
      </w:r>
      <w:proofErr w:type="spellStart"/>
      <w:r>
        <w:rPr>
          <w:rFonts w:eastAsia="Arial" w:cs="Arial"/>
          <w:szCs w:val="20"/>
          <w:highlight w:val="white"/>
        </w:rPr>
        <w:t>failure</w:t>
      </w:r>
      <w:proofErr w:type="spellEnd"/>
      <w:r>
        <w:rPr>
          <w:rFonts w:eastAsia="Arial" w:cs="Arial"/>
          <w:szCs w:val="20"/>
          <w:highlight w:val="white"/>
        </w:rPr>
        <w:t xml:space="preserve">) nei quali è attivo un protocollo di </w:t>
      </w:r>
      <w:proofErr w:type="spellStart"/>
      <w:r>
        <w:rPr>
          <w:rFonts w:eastAsia="Arial" w:cs="Arial"/>
          <w:szCs w:val="20"/>
          <w:highlight w:val="white"/>
        </w:rPr>
        <w:t>routing</w:t>
      </w:r>
      <w:proofErr w:type="spellEnd"/>
      <w:r>
        <w:rPr>
          <w:rFonts w:eastAsia="Arial" w:cs="Arial"/>
          <w:szCs w:val="20"/>
          <w:highlight w:val="white"/>
        </w:rPr>
        <w:t xml:space="preserve"> dinamico, sono configurate le ACL (Access Control List) per la gestione del traffico e sono impostate politiche di </w:t>
      </w:r>
      <w:proofErr w:type="spellStart"/>
      <w:r>
        <w:rPr>
          <w:rFonts w:eastAsia="Arial" w:cs="Arial"/>
          <w:szCs w:val="20"/>
          <w:highlight w:val="white"/>
        </w:rPr>
        <w:t>QoS</w:t>
      </w:r>
      <w:proofErr w:type="spellEnd"/>
      <w:r>
        <w:rPr>
          <w:rFonts w:eastAsia="Arial" w:cs="Arial"/>
          <w:szCs w:val="20"/>
          <w:highlight w:val="white"/>
        </w:rPr>
        <w:t xml:space="preserve"> (</w:t>
      </w:r>
      <w:proofErr w:type="spellStart"/>
      <w:r>
        <w:rPr>
          <w:rFonts w:eastAsia="Arial" w:cs="Arial"/>
          <w:szCs w:val="20"/>
          <w:highlight w:val="white"/>
        </w:rPr>
        <w:t>Quality</w:t>
      </w:r>
      <w:proofErr w:type="spellEnd"/>
      <w:r>
        <w:rPr>
          <w:rFonts w:eastAsia="Arial" w:cs="Arial"/>
          <w:szCs w:val="20"/>
          <w:highlight w:val="white"/>
        </w:rPr>
        <w:t xml:space="preserve"> of Service). L’adozione del servizio richiede un’adeguata analisi in fase contrattuale perché, ad esempio, è necessario concordare il dimensionamento dei link da attivare nelle filiali, il piano di indirizzamento, le politiche di gestione del traffico (</w:t>
      </w:r>
      <w:proofErr w:type="spellStart"/>
      <w:r>
        <w:rPr>
          <w:rFonts w:eastAsia="Arial" w:cs="Arial"/>
          <w:szCs w:val="20"/>
          <w:highlight w:val="white"/>
        </w:rPr>
        <w:t>QoS</w:t>
      </w:r>
      <w:proofErr w:type="spellEnd"/>
      <w:r>
        <w:rPr>
          <w:rFonts w:eastAsia="Arial" w:cs="Arial"/>
          <w:szCs w:val="20"/>
          <w:highlight w:val="white"/>
        </w:rPr>
        <w:t>), ecc.</w:t>
      </w:r>
    </w:p>
    <w:p w:rsidR="005949EB" w:rsidRDefault="005949EB" w:rsidP="005949EB">
      <w:pPr>
        <w:spacing w:line="276" w:lineRule="auto"/>
        <w:ind w:firstLine="283"/>
        <w:rPr>
          <w:rFonts w:eastAsia="Arial" w:cs="Arial"/>
          <w:sz w:val="22"/>
        </w:rPr>
      </w:pPr>
      <w:r>
        <w:rPr>
          <w:rFonts w:eastAsia="Arial" w:cs="Arial"/>
          <w:sz w:val="22"/>
        </w:rPr>
        <w:t xml:space="preserve"> </w:t>
      </w:r>
    </w:p>
    <w:p w:rsidR="005949EB" w:rsidRDefault="005949EB" w:rsidP="005949EB">
      <w:pPr>
        <w:pStyle w:val="Titolo2"/>
        <w:spacing w:line="276" w:lineRule="auto"/>
        <w:rPr>
          <w:u w:val="none"/>
        </w:rPr>
      </w:pPr>
      <w:bookmarkStart w:id="43" w:name="_twgx6m7q6la0" w:colFirst="0" w:colLast="0"/>
      <w:bookmarkStart w:id="44" w:name="_Toc29494437"/>
      <w:bookmarkEnd w:id="43"/>
      <w:r>
        <w:rPr>
          <w:u w:val="none"/>
        </w:rPr>
        <w:t>Accessi VPN SSL</w:t>
      </w:r>
      <w:bookmarkEnd w:id="44"/>
    </w:p>
    <w:p w:rsidR="005949EB" w:rsidRDefault="005949EB" w:rsidP="005949EB">
      <w:pPr>
        <w:rPr>
          <w:rFonts w:eastAsia="Arial" w:cs="Arial"/>
          <w:szCs w:val="20"/>
        </w:rPr>
      </w:pPr>
      <w:r>
        <w:tab/>
      </w:r>
      <w:r>
        <w:rPr>
          <w:rFonts w:eastAsia="Arial" w:cs="Arial"/>
          <w:szCs w:val="20"/>
        </w:rPr>
        <w:t xml:space="preserve">Per eventuali accessi amministrativi </w:t>
      </w:r>
      <w:proofErr w:type="spellStart"/>
      <w:r>
        <w:rPr>
          <w:rFonts w:eastAsia="Arial" w:cs="Arial"/>
          <w:szCs w:val="20"/>
        </w:rPr>
        <w:t>ad</w:t>
      </w:r>
      <w:proofErr w:type="spellEnd"/>
      <w:r>
        <w:rPr>
          <w:rFonts w:eastAsia="Arial" w:cs="Arial"/>
          <w:szCs w:val="20"/>
        </w:rPr>
        <w:t xml:space="preserve"> di fuori degli strumenti convenzionali, opzionalmente è possibile utilizzare la connettività VPN SSL.</w:t>
      </w:r>
    </w:p>
    <w:p w:rsidR="005949EB" w:rsidRDefault="005949EB" w:rsidP="005949EB">
      <w:pPr>
        <w:rPr>
          <w:rFonts w:eastAsia="Arial" w:cs="Arial"/>
          <w:szCs w:val="20"/>
        </w:rPr>
      </w:pPr>
      <w:r>
        <w:rPr>
          <w:rFonts w:eastAsia="Arial" w:cs="Arial"/>
          <w:szCs w:val="20"/>
        </w:rPr>
        <w:t xml:space="preserve">Un VPN SSL funziona con quasi tutti i browser Web standard. A differenza di Internet </w:t>
      </w:r>
      <w:proofErr w:type="spellStart"/>
      <w:r>
        <w:rPr>
          <w:rFonts w:eastAsia="Arial" w:cs="Arial"/>
          <w:szCs w:val="20"/>
        </w:rPr>
        <w:t>Protocol</w:t>
      </w:r>
      <w:proofErr w:type="spellEnd"/>
      <w:r>
        <w:rPr>
          <w:rFonts w:eastAsia="Arial" w:cs="Arial"/>
          <w:szCs w:val="20"/>
        </w:rPr>
        <w:t xml:space="preserve"> Security (IPSEC) VPN, SSL VPN non necessita di software specializzato sul computer dell'utente finale. Questo aumenta notevolmente la flessibilità di SSL VPN Wireless gli utenti possono inoltre connettersi alla rete tramite SSL VPN, fornendo una maggiore protezione, come pure meno complessa amministrazione del sistema.</w:t>
      </w:r>
    </w:p>
    <w:p w:rsidR="00BA753C" w:rsidRDefault="00BA753C" w:rsidP="005949EB">
      <w:pPr>
        <w:rPr>
          <w:rFonts w:eastAsia="Arial" w:cs="Arial"/>
          <w:szCs w:val="20"/>
        </w:rPr>
      </w:pPr>
    </w:p>
    <w:p w:rsidR="00BA753C" w:rsidRDefault="00BA753C" w:rsidP="005949EB">
      <w:pPr>
        <w:rPr>
          <w:rFonts w:eastAsia="Arial" w:cs="Arial"/>
          <w:szCs w:val="20"/>
        </w:rPr>
      </w:pPr>
    </w:p>
    <w:p w:rsidR="00BA753C" w:rsidRDefault="00BA753C" w:rsidP="005949EB">
      <w:pPr>
        <w:rPr>
          <w:rFonts w:eastAsia="Arial" w:cs="Arial"/>
          <w:szCs w:val="20"/>
        </w:rPr>
      </w:pPr>
    </w:p>
    <w:p w:rsidR="00BA753C" w:rsidRDefault="00BA753C" w:rsidP="005949EB">
      <w:pPr>
        <w:rPr>
          <w:rFonts w:eastAsia="Arial" w:cs="Arial"/>
          <w:szCs w:val="20"/>
        </w:rPr>
      </w:pPr>
    </w:p>
    <w:p w:rsidR="005949EB" w:rsidRDefault="005949EB" w:rsidP="005949EB">
      <w:pPr>
        <w:pStyle w:val="Titolo2"/>
        <w:spacing w:line="276" w:lineRule="auto"/>
        <w:rPr>
          <w:u w:val="none"/>
        </w:rPr>
      </w:pPr>
      <w:bookmarkStart w:id="45" w:name="_gg0xybq07o0h" w:colFirst="0" w:colLast="0"/>
      <w:bookmarkStart w:id="46" w:name="_Toc29494438"/>
      <w:bookmarkEnd w:id="45"/>
      <w:r>
        <w:rPr>
          <w:u w:val="none"/>
        </w:rPr>
        <w:lastRenderedPageBreak/>
        <w:t>Time Server</w:t>
      </w:r>
      <w:bookmarkEnd w:id="46"/>
    </w:p>
    <w:p w:rsidR="005949EB" w:rsidRDefault="005949EB" w:rsidP="005949EB">
      <w:pPr>
        <w:spacing w:before="200" w:after="120" w:line="276" w:lineRule="auto"/>
        <w:ind w:firstLine="720"/>
        <w:rPr>
          <w:rFonts w:eastAsia="Arial" w:cs="Arial"/>
          <w:szCs w:val="20"/>
          <w:highlight w:val="white"/>
        </w:rPr>
      </w:pPr>
      <w:proofErr w:type="spellStart"/>
      <w:r>
        <w:rPr>
          <w:rFonts w:eastAsia="Arial" w:cs="Arial"/>
          <w:szCs w:val="20"/>
          <w:highlight w:val="white"/>
        </w:rPr>
        <w:t>Infocamere</w:t>
      </w:r>
      <w:proofErr w:type="spellEnd"/>
      <w:r>
        <w:rPr>
          <w:rFonts w:eastAsia="Arial" w:cs="Arial"/>
          <w:szCs w:val="20"/>
          <w:highlight w:val="white"/>
        </w:rPr>
        <w:t xml:space="preserve"> può fornire un servizio di sincronizzazione temporale dei sistemi avviati all’interno del Virtual Data Center del cliente. Il servizio viene erogato da tre time server in alta affidabilità sincronizzati con la costellazione di satelliti GPS e Galileo, tramite il protocollo NTP (Network Time </w:t>
      </w:r>
      <w:proofErr w:type="spellStart"/>
      <w:r>
        <w:rPr>
          <w:rFonts w:eastAsia="Arial" w:cs="Arial"/>
          <w:szCs w:val="20"/>
          <w:highlight w:val="white"/>
        </w:rPr>
        <w:t>Protocol</w:t>
      </w:r>
      <w:proofErr w:type="spellEnd"/>
      <w:r>
        <w:rPr>
          <w:rFonts w:eastAsia="Arial" w:cs="Arial"/>
          <w:szCs w:val="20"/>
          <w:highlight w:val="white"/>
        </w:rPr>
        <w:t>).</w:t>
      </w:r>
    </w:p>
    <w:p w:rsidR="005949EB" w:rsidRDefault="005949EB" w:rsidP="005949EB">
      <w:pPr>
        <w:spacing w:line="276" w:lineRule="auto"/>
        <w:rPr>
          <w:rFonts w:eastAsia="Arial" w:cs="Arial"/>
          <w:szCs w:val="20"/>
          <w:highlight w:val="white"/>
        </w:rPr>
      </w:pPr>
    </w:p>
    <w:p w:rsidR="005949EB" w:rsidRDefault="005949EB" w:rsidP="005949EB">
      <w:pPr>
        <w:pStyle w:val="Titolo2"/>
        <w:rPr>
          <w:u w:val="none"/>
        </w:rPr>
      </w:pPr>
      <w:bookmarkStart w:id="47" w:name="_c1n0fzc7yiew" w:colFirst="0" w:colLast="0"/>
      <w:bookmarkStart w:id="48" w:name="_Toc29494439"/>
      <w:bookmarkEnd w:id="47"/>
      <w:r>
        <w:rPr>
          <w:u w:val="none"/>
        </w:rPr>
        <w:t>Antivirus</w:t>
      </w:r>
      <w:bookmarkEnd w:id="48"/>
    </w:p>
    <w:p w:rsidR="005949EB" w:rsidRDefault="005949EB" w:rsidP="005949EB">
      <w:pPr>
        <w:spacing w:line="276" w:lineRule="auto"/>
        <w:ind w:firstLine="720"/>
        <w:rPr>
          <w:rFonts w:eastAsia="Arial" w:cs="Arial"/>
          <w:szCs w:val="20"/>
        </w:rPr>
      </w:pPr>
      <w:r>
        <w:rPr>
          <w:rFonts w:eastAsia="Arial" w:cs="Arial"/>
          <w:szCs w:val="20"/>
        </w:rPr>
        <w:t xml:space="preserve">InfoCamere protegge la propria rete e i propri sistemi con un sistema antivirus e </w:t>
      </w:r>
      <w:proofErr w:type="spellStart"/>
      <w:r>
        <w:rPr>
          <w:rFonts w:eastAsia="Arial" w:cs="Arial"/>
          <w:szCs w:val="20"/>
        </w:rPr>
        <w:t>antimalware</w:t>
      </w:r>
      <w:proofErr w:type="spellEnd"/>
      <w:r>
        <w:rPr>
          <w:rFonts w:eastAsia="Arial" w:cs="Arial"/>
          <w:szCs w:val="20"/>
        </w:rPr>
        <w:t xml:space="preserve"> basato su tecnologia Trend Micro, adottando per la protezione delle macchine virtuali la soluzione Trend Micro </w:t>
      </w:r>
      <w:proofErr w:type="spellStart"/>
      <w:r>
        <w:rPr>
          <w:rFonts w:eastAsia="Arial" w:cs="Arial"/>
          <w:szCs w:val="20"/>
        </w:rPr>
        <w:t>Deep</w:t>
      </w:r>
      <w:proofErr w:type="spellEnd"/>
      <w:r>
        <w:rPr>
          <w:rFonts w:eastAsia="Arial" w:cs="Arial"/>
          <w:szCs w:val="20"/>
        </w:rPr>
        <w:t xml:space="preserve"> Security.</w:t>
      </w:r>
    </w:p>
    <w:p w:rsidR="005949EB" w:rsidRDefault="005949EB" w:rsidP="005949EB">
      <w:pPr>
        <w:spacing w:line="276" w:lineRule="auto"/>
        <w:ind w:firstLine="283"/>
        <w:rPr>
          <w:rFonts w:eastAsia="Arial" w:cs="Arial"/>
          <w:szCs w:val="20"/>
        </w:rPr>
      </w:pPr>
      <w:r>
        <w:rPr>
          <w:rFonts w:eastAsia="Arial" w:cs="Arial"/>
          <w:szCs w:val="20"/>
        </w:rPr>
        <w:t>Tale soluzione può essere opzionalmente messa a disposizione anche per le macchine virtuali che compongono il Virtual Data Center del cliente, che vengono così monitorate ed aggiornate da un sistema di Control Manager messo a disposizione da Trend Micro.</w:t>
      </w:r>
    </w:p>
    <w:p w:rsidR="005949EB" w:rsidRDefault="005949EB" w:rsidP="005949EB">
      <w:pPr>
        <w:spacing w:line="276" w:lineRule="auto"/>
        <w:ind w:firstLine="283"/>
        <w:rPr>
          <w:rFonts w:eastAsia="Arial" w:cs="Arial"/>
          <w:szCs w:val="20"/>
        </w:rPr>
      </w:pPr>
      <w:r>
        <w:rPr>
          <w:rFonts w:eastAsia="Arial" w:cs="Arial"/>
          <w:szCs w:val="20"/>
        </w:rPr>
        <w:t>Inoltre esiste la possibilità di fornire al cliente un report sullo stato delle macchine virtuali (infezioni e rimozioni, quarantena dei file, ...).</w:t>
      </w:r>
    </w:p>
    <w:p w:rsidR="005949EB" w:rsidRDefault="005949EB" w:rsidP="005949EB">
      <w:pPr>
        <w:spacing w:line="276" w:lineRule="auto"/>
        <w:ind w:firstLine="283"/>
        <w:rPr>
          <w:rFonts w:eastAsia="Arial" w:cs="Arial"/>
          <w:szCs w:val="20"/>
        </w:rPr>
      </w:pPr>
    </w:p>
    <w:p w:rsidR="005949EB" w:rsidRPr="00BA753C" w:rsidRDefault="005949EB" w:rsidP="005949EB">
      <w:pPr>
        <w:pStyle w:val="Titolo2"/>
        <w:rPr>
          <w:u w:val="none"/>
          <w:lang w:val="en-US"/>
        </w:rPr>
      </w:pPr>
      <w:bookmarkStart w:id="49" w:name="_wy9hx32d3iyw" w:colFirst="0" w:colLast="0"/>
      <w:bookmarkStart w:id="50" w:name="_Toc29494440"/>
      <w:bookmarkEnd w:id="49"/>
      <w:r w:rsidRPr="00BA753C">
        <w:rPr>
          <w:u w:val="none"/>
          <w:lang w:val="en-US"/>
        </w:rPr>
        <w:t>Disaster Recovery as a service</w:t>
      </w:r>
      <w:bookmarkEnd w:id="50"/>
    </w:p>
    <w:p w:rsidR="005949EB" w:rsidRDefault="005949EB" w:rsidP="005949EB">
      <w:pPr>
        <w:ind w:firstLine="720"/>
        <w:rPr>
          <w:rFonts w:eastAsia="Arial" w:cs="Arial"/>
          <w:color w:val="222222"/>
          <w:szCs w:val="20"/>
          <w:highlight w:val="white"/>
        </w:rPr>
      </w:pPr>
      <w:proofErr w:type="spellStart"/>
      <w:proofErr w:type="gramStart"/>
      <w:r>
        <w:rPr>
          <w:rFonts w:eastAsia="Arial" w:cs="Arial"/>
          <w:color w:val="222222"/>
          <w:szCs w:val="20"/>
          <w:highlight w:val="white"/>
        </w:rPr>
        <w:t>ll</w:t>
      </w:r>
      <w:proofErr w:type="spellEnd"/>
      <w:proofErr w:type="gramEnd"/>
      <w:r>
        <w:rPr>
          <w:rFonts w:eastAsia="Arial" w:cs="Arial"/>
          <w:color w:val="222222"/>
          <w:szCs w:val="20"/>
          <w:highlight w:val="white"/>
        </w:rPr>
        <w:t xml:space="preserve"> servizio di </w:t>
      </w:r>
      <w:proofErr w:type="spellStart"/>
      <w:r>
        <w:rPr>
          <w:rFonts w:eastAsia="Arial" w:cs="Arial"/>
          <w:b/>
          <w:color w:val="222222"/>
          <w:szCs w:val="20"/>
          <w:highlight w:val="white"/>
        </w:rPr>
        <w:t>Disaster</w:t>
      </w:r>
      <w:proofErr w:type="spellEnd"/>
      <w:r>
        <w:rPr>
          <w:rFonts w:eastAsia="Arial" w:cs="Arial"/>
          <w:b/>
          <w:color w:val="222222"/>
          <w:szCs w:val="20"/>
          <w:highlight w:val="white"/>
        </w:rPr>
        <w:t xml:space="preserve"> </w:t>
      </w:r>
      <w:proofErr w:type="spellStart"/>
      <w:r>
        <w:rPr>
          <w:rFonts w:eastAsia="Arial" w:cs="Arial"/>
          <w:b/>
          <w:color w:val="222222"/>
          <w:szCs w:val="20"/>
          <w:highlight w:val="white"/>
        </w:rPr>
        <w:t>Recovery</w:t>
      </w:r>
      <w:proofErr w:type="spellEnd"/>
      <w:r>
        <w:rPr>
          <w:rFonts w:eastAsia="Arial" w:cs="Arial"/>
          <w:b/>
          <w:color w:val="222222"/>
          <w:szCs w:val="20"/>
          <w:highlight w:val="white"/>
        </w:rPr>
        <w:t xml:space="preserve"> </w:t>
      </w:r>
      <w:proofErr w:type="spellStart"/>
      <w:r>
        <w:rPr>
          <w:rFonts w:eastAsia="Arial" w:cs="Arial"/>
          <w:b/>
          <w:color w:val="222222"/>
          <w:szCs w:val="20"/>
          <w:highlight w:val="white"/>
        </w:rPr>
        <w:t>as</w:t>
      </w:r>
      <w:proofErr w:type="spellEnd"/>
      <w:r>
        <w:rPr>
          <w:rFonts w:eastAsia="Arial" w:cs="Arial"/>
          <w:b/>
          <w:color w:val="222222"/>
          <w:szCs w:val="20"/>
          <w:highlight w:val="white"/>
        </w:rPr>
        <w:t xml:space="preserve"> a Service</w:t>
      </w:r>
      <w:r>
        <w:rPr>
          <w:rFonts w:eastAsia="Arial" w:cs="Arial"/>
          <w:color w:val="222222"/>
          <w:szCs w:val="20"/>
          <w:highlight w:val="white"/>
        </w:rPr>
        <w:t> (</w:t>
      </w:r>
      <w:proofErr w:type="spellStart"/>
      <w:r>
        <w:rPr>
          <w:rFonts w:eastAsia="Arial" w:cs="Arial"/>
          <w:color w:val="222222"/>
          <w:szCs w:val="20"/>
          <w:highlight w:val="white"/>
        </w:rPr>
        <w:t>DRaaS</w:t>
      </w:r>
      <w:proofErr w:type="spellEnd"/>
      <w:r>
        <w:rPr>
          <w:rFonts w:eastAsia="Arial" w:cs="Arial"/>
          <w:color w:val="222222"/>
          <w:szCs w:val="20"/>
          <w:highlight w:val="white"/>
        </w:rPr>
        <w:t>), proposto come opzione e da concordare con il cliente,  permette di proteggere la propria infrastruttura da eventi disastrosi.</w:t>
      </w:r>
    </w:p>
    <w:p w:rsidR="005949EB" w:rsidRDefault="005949EB" w:rsidP="005949EB">
      <w:pPr>
        <w:rPr>
          <w:rFonts w:eastAsia="Arial" w:cs="Arial"/>
          <w:szCs w:val="20"/>
        </w:rPr>
      </w:pPr>
      <w:r>
        <w:rPr>
          <w:rFonts w:eastAsia="Arial" w:cs="Arial"/>
          <w:color w:val="222222"/>
          <w:szCs w:val="20"/>
          <w:highlight w:val="white"/>
        </w:rPr>
        <w:t xml:space="preserve">Il servizio prevede, qualora InfoCamere dichiari lo stato di disastro (Piano di </w:t>
      </w:r>
      <w:proofErr w:type="spellStart"/>
      <w:r>
        <w:rPr>
          <w:rFonts w:eastAsia="Arial" w:cs="Arial"/>
          <w:color w:val="222222"/>
          <w:szCs w:val="20"/>
          <w:highlight w:val="white"/>
        </w:rPr>
        <w:t>disaster</w:t>
      </w:r>
      <w:proofErr w:type="spellEnd"/>
      <w:r>
        <w:rPr>
          <w:rFonts w:eastAsia="Arial" w:cs="Arial"/>
          <w:color w:val="222222"/>
          <w:szCs w:val="20"/>
          <w:highlight w:val="white"/>
        </w:rPr>
        <w:t xml:space="preserve"> </w:t>
      </w:r>
      <w:proofErr w:type="spellStart"/>
      <w:r>
        <w:rPr>
          <w:rFonts w:eastAsia="Arial" w:cs="Arial"/>
          <w:color w:val="222222"/>
          <w:szCs w:val="20"/>
          <w:highlight w:val="white"/>
        </w:rPr>
        <w:t>recovery</w:t>
      </w:r>
      <w:proofErr w:type="spellEnd"/>
      <w:r>
        <w:rPr>
          <w:rFonts w:eastAsia="Arial" w:cs="Arial"/>
          <w:color w:val="222222"/>
          <w:szCs w:val="20"/>
          <w:highlight w:val="white"/>
        </w:rPr>
        <w:t xml:space="preserve"> e continuità operativa), di attivare l’infrastruttura IAAS nel sito alternativo, mediante strumenti che garantiscono la replica delle macchine virtuali basate su immagini.</w:t>
      </w:r>
      <w:r>
        <w:rPr>
          <w:rFonts w:eastAsia="Arial" w:cs="Arial"/>
          <w:color w:val="222222"/>
          <w:szCs w:val="20"/>
        </w:rPr>
        <w:br/>
      </w:r>
      <w:r>
        <w:rPr>
          <w:rFonts w:eastAsia="Arial" w:cs="Arial"/>
          <w:color w:val="222222"/>
          <w:szCs w:val="20"/>
          <w:highlight w:val="white"/>
        </w:rPr>
        <w:t xml:space="preserve">Durante la definizione di una soluzione di </w:t>
      </w:r>
      <w:proofErr w:type="spellStart"/>
      <w:r>
        <w:rPr>
          <w:rFonts w:eastAsia="Arial" w:cs="Arial"/>
          <w:color w:val="222222"/>
          <w:szCs w:val="20"/>
          <w:highlight w:val="white"/>
        </w:rPr>
        <w:t>Disaster</w:t>
      </w:r>
      <w:proofErr w:type="spellEnd"/>
      <w:r>
        <w:rPr>
          <w:rFonts w:eastAsia="Arial" w:cs="Arial"/>
          <w:color w:val="222222"/>
          <w:szCs w:val="20"/>
          <w:highlight w:val="white"/>
        </w:rPr>
        <w:t xml:space="preserve"> </w:t>
      </w:r>
      <w:proofErr w:type="spellStart"/>
      <w:r>
        <w:rPr>
          <w:rFonts w:eastAsia="Arial" w:cs="Arial"/>
          <w:color w:val="222222"/>
          <w:szCs w:val="20"/>
          <w:highlight w:val="white"/>
        </w:rPr>
        <w:t>Recovery</w:t>
      </w:r>
      <w:proofErr w:type="spellEnd"/>
      <w:r>
        <w:rPr>
          <w:rFonts w:eastAsia="Arial" w:cs="Arial"/>
          <w:color w:val="222222"/>
          <w:szCs w:val="20"/>
          <w:highlight w:val="white"/>
        </w:rPr>
        <w:t>, fondamentale importanza rivestono due parametri di misurazione: RPO e RTO.</w:t>
      </w:r>
    </w:p>
    <w:p w:rsidR="005949EB" w:rsidRDefault="005949EB" w:rsidP="005949EB">
      <w:pPr>
        <w:numPr>
          <w:ilvl w:val="0"/>
          <w:numId w:val="8"/>
        </w:numPr>
        <w:shd w:val="clear" w:color="auto" w:fill="FFFFFF"/>
        <w:spacing w:before="280" w:after="150"/>
        <w:jc w:val="both"/>
        <w:rPr>
          <w:color w:val="222222"/>
        </w:rPr>
      </w:pPr>
      <w:r>
        <w:rPr>
          <w:rFonts w:eastAsia="Arial" w:cs="Arial"/>
          <w:b/>
          <w:color w:val="222222"/>
          <w:szCs w:val="20"/>
        </w:rPr>
        <w:t>RPO</w:t>
      </w:r>
      <w:r>
        <w:rPr>
          <w:rFonts w:eastAsia="Arial" w:cs="Arial"/>
          <w:color w:val="222222"/>
          <w:szCs w:val="20"/>
        </w:rPr>
        <w:t> (</w:t>
      </w:r>
      <w:proofErr w:type="spellStart"/>
      <w:r>
        <w:rPr>
          <w:rFonts w:eastAsia="Arial" w:cs="Arial"/>
          <w:i/>
          <w:color w:val="222222"/>
          <w:szCs w:val="20"/>
        </w:rPr>
        <w:t>Recovery</w:t>
      </w:r>
      <w:proofErr w:type="spellEnd"/>
      <w:r>
        <w:rPr>
          <w:rFonts w:eastAsia="Arial" w:cs="Arial"/>
          <w:i/>
          <w:color w:val="222222"/>
          <w:szCs w:val="20"/>
        </w:rPr>
        <w:t xml:space="preserve"> Point </w:t>
      </w:r>
      <w:proofErr w:type="spellStart"/>
      <w:r>
        <w:rPr>
          <w:rFonts w:eastAsia="Arial" w:cs="Arial"/>
          <w:i/>
          <w:color w:val="222222"/>
          <w:szCs w:val="20"/>
        </w:rPr>
        <w:t>Objective</w:t>
      </w:r>
      <w:proofErr w:type="spellEnd"/>
      <w:r>
        <w:rPr>
          <w:rFonts w:eastAsia="Arial" w:cs="Arial"/>
          <w:color w:val="222222"/>
          <w:szCs w:val="20"/>
        </w:rPr>
        <w:t>) rappresenta il disallineamento massimo che si è disposti a tollerare tra ambiente di produzione (Sito primario) e ambiente replicato (Sito secondario). Descrive quindi a tutti gli effetti la quantità di dati rimasti non sincronizzati in caso di disastro.</w:t>
      </w:r>
    </w:p>
    <w:p w:rsidR="005949EB" w:rsidRDefault="005949EB" w:rsidP="005949EB">
      <w:pPr>
        <w:numPr>
          <w:ilvl w:val="0"/>
          <w:numId w:val="8"/>
        </w:numPr>
        <w:shd w:val="clear" w:color="auto" w:fill="FFFFFF"/>
        <w:spacing w:after="150"/>
        <w:jc w:val="both"/>
        <w:rPr>
          <w:color w:val="222222"/>
        </w:rPr>
      </w:pPr>
      <w:r>
        <w:rPr>
          <w:rFonts w:eastAsia="Arial" w:cs="Arial"/>
          <w:b/>
          <w:color w:val="222222"/>
          <w:szCs w:val="20"/>
        </w:rPr>
        <w:t>RTO</w:t>
      </w:r>
      <w:r>
        <w:rPr>
          <w:rFonts w:eastAsia="Arial" w:cs="Arial"/>
          <w:color w:val="222222"/>
          <w:szCs w:val="20"/>
        </w:rPr>
        <w:t> (</w:t>
      </w:r>
      <w:proofErr w:type="spellStart"/>
      <w:r>
        <w:rPr>
          <w:rFonts w:eastAsia="Arial" w:cs="Arial"/>
          <w:i/>
          <w:color w:val="222222"/>
          <w:szCs w:val="20"/>
        </w:rPr>
        <w:t>Recovery</w:t>
      </w:r>
      <w:proofErr w:type="spellEnd"/>
      <w:r>
        <w:rPr>
          <w:rFonts w:eastAsia="Arial" w:cs="Arial"/>
          <w:i/>
          <w:color w:val="222222"/>
          <w:szCs w:val="20"/>
        </w:rPr>
        <w:t xml:space="preserve"> Time </w:t>
      </w:r>
      <w:proofErr w:type="spellStart"/>
      <w:r>
        <w:rPr>
          <w:rFonts w:eastAsia="Arial" w:cs="Arial"/>
          <w:i/>
          <w:color w:val="222222"/>
          <w:szCs w:val="20"/>
        </w:rPr>
        <w:t>Objective</w:t>
      </w:r>
      <w:proofErr w:type="spellEnd"/>
      <w:r>
        <w:rPr>
          <w:rFonts w:eastAsia="Arial" w:cs="Arial"/>
          <w:color w:val="222222"/>
          <w:szCs w:val="20"/>
        </w:rPr>
        <w:t xml:space="preserve">) rappresenta il tempo necessario al ripristino operativo dei servizi sul Sito secondario, a seguito di disastro. Descrive quindi il tempo necessario per completare operativamente la procedura di </w:t>
      </w:r>
      <w:proofErr w:type="spellStart"/>
      <w:r>
        <w:rPr>
          <w:rFonts w:eastAsia="Arial" w:cs="Arial"/>
          <w:color w:val="222222"/>
          <w:szCs w:val="20"/>
        </w:rPr>
        <w:t>disaster</w:t>
      </w:r>
      <w:proofErr w:type="spellEnd"/>
      <w:r>
        <w:rPr>
          <w:rFonts w:eastAsia="Arial" w:cs="Arial"/>
          <w:color w:val="222222"/>
          <w:szCs w:val="20"/>
        </w:rPr>
        <w:t xml:space="preserve"> </w:t>
      </w:r>
      <w:proofErr w:type="spellStart"/>
      <w:r>
        <w:rPr>
          <w:rFonts w:eastAsia="Arial" w:cs="Arial"/>
          <w:color w:val="222222"/>
          <w:szCs w:val="20"/>
        </w:rPr>
        <w:t>recovery</w:t>
      </w:r>
      <w:proofErr w:type="spellEnd"/>
      <w:r>
        <w:rPr>
          <w:rFonts w:eastAsia="Arial" w:cs="Arial"/>
          <w:color w:val="222222"/>
          <w:szCs w:val="20"/>
        </w:rPr>
        <w:t xml:space="preserve"> necessaria a rendere i propri servizi nuovamente attivi.</w:t>
      </w:r>
    </w:p>
    <w:p w:rsidR="005949EB" w:rsidRDefault="005949EB" w:rsidP="005949EB">
      <w:pPr>
        <w:rPr>
          <w:rFonts w:eastAsia="Arial" w:cs="Arial"/>
          <w:color w:val="222222"/>
          <w:szCs w:val="20"/>
          <w:highlight w:val="white"/>
        </w:rPr>
      </w:pPr>
      <w:r>
        <w:rPr>
          <w:rFonts w:eastAsia="Arial" w:cs="Arial"/>
          <w:color w:val="222222"/>
          <w:szCs w:val="20"/>
          <w:highlight w:val="white"/>
        </w:rPr>
        <w:t>Sono previsti dei test di DR che dovranno essere concordati e pianificati tra InfoCamere/Cliente.</w:t>
      </w:r>
      <w:r>
        <w:br w:type="page"/>
      </w:r>
    </w:p>
    <w:p w:rsidR="005949EB" w:rsidRDefault="005949EB" w:rsidP="005949EB">
      <w:pPr>
        <w:pStyle w:val="Titolo1"/>
      </w:pPr>
      <w:bookmarkStart w:id="51" w:name="_lnxbz9" w:colFirst="0" w:colLast="0"/>
      <w:bookmarkStart w:id="52" w:name="_Toc29494441"/>
      <w:bookmarkEnd w:id="51"/>
      <w:r>
        <w:lastRenderedPageBreak/>
        <w:t>3 Supporto tecnologico</w:t>
      </w:r>
      <w:bookmarkEnd w:id="52"/>
    </w:p>
    <w:p w:rsidR="005949EB" w:rsidRDefault="005949EB" w:rsidP="005949EB"/>
    <w:p w:rsidR="005949EB" w:rsidRDefault="005949EB" w:rsidP="005949EB">
      <w:pPr>
        <w:rPr>
          <w:rFonts w:eastAsia="Arial" w:cs="Arial"/>
          <w:szCs w:val="20"/>
        </w:rPr>
      </w:pPr>
      <w:r>
        <w:rPr>
          <w:rFonts w:eastAsia="Arial" w:cs="Arial"/>
          <w:szCs w:val="20"/>
        </w:rPr>
        <w:t>Di seguito vengono riportate le descrizioni dei supporti tecnologici previsti nel servizio IC for Cloud Virtual data Center,</w:t>
      </w:r>
      <w:r>
        <w:rPr>
          <w:rFonts w:eastAsia="Arial" w:cs="Arial"/>
          <w:szCs w:val="20"/>
          <w:u w:val="single"/>
        </w:rPr>
        <w:t xml:space="preserve"> riferiti esclusivamente a quanto di competenza InfoCamere</w:t>
      </w:r>
      <w:r>
        <w:rPr>
          <w:rFonts w:eastAsia="Arial" w:cs="Arial"/>
          <w:szCs w:val="20"/>
        </w:rPr>
        <w:t>, ovvero per la componente infrastrutturale (hardware e software) e per la continuità elettrica a supporto delle macchine virtuali messe a disposizione del cliente, con i livelli di servizio successivamente descritti.</w:t>
      </w:r>
    </w:p>
    <w:p w:rsidR="005949EB" w:rsidRDefault="005949EB" w:rsidP="005949EB">
      <w:pPr>
        <w:pStyle w:val="Titolo2"/>
      </w:pPr>
      <w:bookmarkStart w:id="53" w:name="_1y810tw" w:colFirst="0" w:colLast="0"/>
      <w:bookmarkStart w:id="54" w:name="_Toc29494442"/>
      <w:bookmarkEnd w:id="53"/>
      <w:r>
        <w:t xml:space="preserve">Supporto tecnologico: </w:t>
      </w:r>
      <w:proofErr w:type="spellStart"/>
      <w:r>
        <w:t>Contact</w:t>
      </w:r>
      <w:proofErr w:type="spellEnd"/>
      <w:r>
        <w:t xml:space="preserve"> Center e Service Desk</w:t>
      </w:r>
      <w:bookmarkEnd w:id="54"/>
    </w:p>
    <w:p w:rsidR="005949EB" w:rsidRDefault="005949EB" w:rsidP="005949EB">
      <w:pPr>
        <w:spacing w:line="276" w:lineRule="auto"/>
        <w:ind w:firstLine="720"/>
        <w:rPr>
          <w:rFonts w:eastAsia="Arial" w:cs="Arial"/>
          <w:szCs w:val="20"/>
        </w:rPr>
      </w:pPr>
      <w:r>
        <w:rPr>
          <w:rFonts w:eastAsia="Arial" w:cs="Arial"/>
          <w:szCs w:val="20"/>
        </w:rPr>
        <w:t xml:space="preserve">Il supporto tecnologico viene garantito da InfoCamere 24x7 attraverso il </w:t>
      </w:r>
      <w:proofErr w:type="spellStart"/>
      <w:r>
        <w:rPr>
          <w:rFonts w:eastAsia="Arial" w:cs="Arial"/>
          <w:szCs w:val="20"/>
        </w:rPr>
        <w:t>Contact</w:t>
      </w:r>
      <w:proofErr w:type="spellEnd"/>
      <w:r>
        <w:rPr>
          <w:rFonts w:eastAsia="Arial" w:cs="Arial"/>
          <w:szCs w:val="20"/>
        </w:rPr>
        <w:t xml:space="preserve"> Center ed il Service Desk. I canali di comunicazione utilizzati sono il telefono e la email.</w:t>
      </w:r>
    </w:p>
    <w:p w:rsidR="005949EB" w:rsidRDefault="005949EB" w:rsidP="005949EB">
      <w:pPr>
        <w:spacing w:line="276" w:lineRule="auto"/>
        <w:rPr>
          <w:rFonts w:eastAsia="Arial" w:cs="Arial"/>
          <w:szCs w:val="20"/>
        </w:rPr>
      </w:pPr>
    </w:p>
    <w:p w:rsidR="005949EB" w:rsidRDefault="005949EB" w:rsidP="005949EB">
      <w:pPr>
        <w:spacing w:line="276" w:lineRule="auto"/>
        <w:rPr>
          <w:rFonts w:eastAsia="Arial" w:cs="Arial"/>
          <w:b/>
          <w:szCs w:val="20"/>
          <w:u w:val="single"/>
        </w:rPr>
      </w:pPr>
      <w:proofErr w:type="spellStart"/>
      <w:r>
        <w:rPr>
          <w:rFonts w:eastAsia="Arial" w:cs="Arial"/>
          <w:b/>
          <w:szCs w:val="20"/>
          <w:u w:val="single"/>
        </w:rPr>
        <w:t>Contact</w:t>
      </w:r>
      <w:proofErr w:type="spellEnd"/>
      <w:r>
        <w:rPr>
          <w:rFonts w:eastAsia="Arial" w:cs="Arial"/>
          <w:b/>
          <w:szCs w:val="20"/>
          <w:u w:val="single"/>
        </w:rPr>
        <w:t xml:space="preserve"> Center</w:t>
      </w:r>
    </w:p>
    <w:p w:rsidR="005949EB" w:rsidRDefault="005949EB" w:rsidP="005949EB">
      <w:pPr>
        <w:spacing w:line="276" w:lineRule="auto"/>
        <w:rPr>
          <w:rFonts w:eastAsia="Arial" w:cs="Arial"/>
          <w:szCs w:val="20"/>
        </w:rPr>
      </w:pPr>
      <w:r>
        <w:rPr>
          <w:rFonts w:eastAsia="Arial" w:cs="Arial"/>
          <w:szCs w:val="20"/>
        </w:rPr>
        <w:t xml:space="preserve">Gli operatori del </w:t>
      </w:r>
      <w:proofErr w:type="spellStart"/>
      <w:r>
        <w:rPr>
          <w:rFonts w:eastAsia="Arial" w:cs="Arial"/>
          <w:szCs w:val="20"/>
        </w:rPr>
        <w:t>Contact</w:t>
      </w:r>
      <w:proofErr w:type="spellEnd"/>
      <w:r>
        <w:rPr>
          <w:rFonts w:eastAsia="Arial" w:cs="Arial"/>
          <w:szCs w:val="20"/>
        </w:rPr>
        <w:t xml:space="preserve"> Center supportano i clienti a fronte di qualsiasi segnalazione, che viene tracciata all’interno dello strumento aziendale di </w:t>
      </w:r>
      <w:proofErr w:type="spellStart"/>
      <w:r>
        <w:rPr>
          <w:rFonts w:eastAsia="Arial" w:cs="Arial"/>
          <w:szCs w:val="20"/>
        </w:rPr>
        <w:t>Ticketing</w:t>
      </w:r>
      <w:proofErr w:type="spellEnd"/>
      <w:r>
        <w:rPr>
          <w:rFonts w:eastAsia="Arial" w:cs="Arial"/>
          <w:szCs w:val="20"/>
        </w:rPr>
        <w:t xml:space="preserve">. </w:t>
      </w:r>
    </w:p>
    <w:p w:rsidR="005949EB" w:rsidRDefault="005949EB" w:rsidP="005949EB">
      <w:pPr>
        <w:spacing w:line="276" w:lineRule="auto"/>
        <w:rPr>
          <w:rFonts w:eastAsia="Arial" w:cs="Arial"/>
          <w:szCs w:val="20"/>
        </w:rPr>
      </w:pPr>
      <w:r>
        <w:rPr>
          <w:rFonts w:eastAsia="Arial" w:cs="Arial"/>
          <w:szCs w:val="20"/>
        </w:rPr>
        <w:t xml:space="preserve">Il contatto via email, sempre utilizzabile, garantisce l’invio della risposta iniziale alla segnalazione del Cliente entro il Maximum First </w:t>
      </w:r>
      <w:proofErr w:type="spellStart"/>
      <w:r>
        <w:rPr>
          <w:rFonts w:eastAsia="Arial" w:cs="Arial"/>
          <w:szCs w:val="20"/>
        </w:rPr>
        <w:t>Support</w:t>
      </w:r>
      <w:proofErr w:type="spellEnd"/>
      <w:r>
        <w:rPr>
          <w:rFonts w:eastAsia="Arial" w:cs="Arial"/>
          <w:szCs w:val="20"/>
        </w:rPr>
        <w:t xml:space="preserve"> </w:t>
      </w:r>
      <w:proofErr w:type="spellStart"/>
      <w:r>
        <w:rPr>
          <w:rFonts w:eastAsia="Arial" w:cs="Arial"/>
          <w:szCs w:val="20"/>
        </w:rPr>
        <w:t>Response</w:t>
      </w:r>
      <w:proofErr w:type="spellEnd"/>
      <w:r>
        <w:rPr>
          <w:rFonts w:eastAsia="Arial" w:cs="Arial"/>
          <w:szCs w:val="20"/>
        </w:rPr>
        <w:t xml:space="preserve"> Time definito.</w:t>
      </w:r>
    </w:p>
    <w:p w:rsidR="005949EB" w:rsidRDefault="005949EB" w:rsidP="005949EB">
      <w:pPr>
        <w:shd w:val="clear" w:color="auto" w:fill="FFFFFF"/>
        <w:rPr>
          <w:rFonts w:eastAsia="Arial" w:cs="Arial"/>
          <w:szCs w:val="20"/>
        </w:rPr>
      </w:pPr>
      <w:r>
        <w:rPr>
          <w:rFonts w:eastAsia="Arial" w:cs="Arial"/>
          <w:szCs w:val="20"/>
        </w:rPr>
        <w:t>Viene reso disponibile uno specifico numero telefonico di supporto tecnico per la segnalazione di disservizi importanti che necessitino di un intervento immediato, in quanto inficiano la capacità del Cliente di offrire i servizi per i quali viene utilizzata l'infrastruttura gestita da InfoCamere. </w:t>
      </w:r>
    </w:p>
    <w:p w:rsidR="005949EB" w:rsidRDefault="005949EB" w:rsidP="005949EB">
      <w:pPr>
        <w:shd w:val="clear" w:color="auto" w:fill="FFFFFF"/>
        <w:rPr>
          <w:rFonts w:eastAsia="Arial" w:cs="Arial"/>
          <w:szCs w:val="20"/>
        </w:rPr>
      </w:pPr>
      <w:r>
        <w:rPr>
          <w:rFonts w:eastAsia="Arial" w:cs="Arial"/>
          <w:szCs w:val="20"/>
        </w:rPr>
        <w:t>Tale canale prevede la presa in carico immediata con conseguente gestione della problematica esposta.</w:t>
      </w:r>
    </w:p>
    <w:p w:rsidR="005949EB" w:rsidRDefault="005949EB" w:rsidP="005949EB">
      <w:pPr>
        <w:spacing w:line="276" w:lineRule="auto"/>
        <w:rPr>
          <w:rFonts w:eastAsia="Arial" w:cs="Arial"/>
          <w:szCs w:val="20"/>
        </w:rPr>
      </w:pPr>
      <w:r>
        <w:rPr>
          <w:rFonts w:eastAsia="Arial" w:cs="Arial"/>
          <w:szCs w:val="20"/>
        </w:rPr>
        <w:t>Ogni cambiamento di stato del ticket (Apertura, In lavorazione e Chiusura) viene segnalato al cliente con una notifica email. Nel caso di evidente disservizio, il Ticket viene gestito all’interno del normale flusso di Incident Management aziendale. (</w:t>
      </w:r>
      <w:proofErr w:type="gramStart"/>
      <w:r>
        <w:rPr>
          <w:rFonts w:eastAsia="Arial" w:cs="Arial"/>
          <w:szCs w:val="20"/>
        </w:rPr>
        <w:t>vedi</w:t>
      </w:r>
      <w:proofErr w:type="gramEnd"/>
      <w:r>
        <w:rPr>
          <w:rFonts w:eastAsia="Arial" w:cs="Arial"/>
          <w:szCs w:val="20"/>
        </w:rPr>
        <w:t xml:space="preserve"> par.3.4)</w:t>
      </w:r>
    </w:p>
    <w:p w:rsidR="005949EB" w:rsidRDefault="005949EB" w:rsidP="005949EB">
      <w:pPr>
        <w:spacing w:line="276" w:lineRule="auto"/>
        <w:rPr>
          <w:rFonts w:eastAsia="Arial" w:cs="Arial"/>
          <w:szCs w:val="20"/>
        </w:rPr>
      </w:pPr>
      <w:r>
        <w:rPr>
          <w:rFonts w:eastAsia="Arial" w:cs="Arial"/>
          <w:szCs w:val="20"/>
        </w:rPr>
        <w:t xml:space="preserve">Il servizio telefonico di </w:t>
      </w:r>
      <w:proofErr w:type="spellStart"/>
      <w:r>
        <w:rPr>
          <w:rFonts w:eastAsia="Arial" w:cs="Arial"/>
          <w:szCs w:val="20"/>
        </w:rPr>
        <w:t>Contact</w:t>
      </w:r>
      <w:proofErr w:type="spellEnd"/>
      <w:r>
        <w:rPr>
          <w:rFonts w:eastAsia="Arial" w:cs="Arial"/>
          <w:szCs w:val="20"/>
        </w:rPr>
        <w:t xml:space="preserve"> Center è attivo dal lunedì al venerdì dalle 08.30 alle 18.30. Nelle altre fasce le segnalazioni sono inoltrate automaticamente al Service Desk.</w:t>
      </w:r>
    </w:p>
    <w:p w:rsidR="005949EB" w:rsidRDefault="005949EB" w:rsidP="005949EB">
      <w:pPr>
        <w:spacing w:line="276" w:lineRule="auto"/>
        <w:rPr>
          <w:rFonts w:eastAsia="Arial" w:cs="Arial"/>
          <w:szCs w:val="20"/>
        </w:rPr>
      </w:pPr>
    </w:p>
    <w:p w:rsidR="005949EB" w:rsidRDefault="005949EB" w:rsidP="005949EB">
      <w:pPr>
        <w:spacing w:line="276" w:lineRule="auto"/>
        <w:rPr>
          <w:rFonts w:eastAsia="Arial" w:cs="Arial"/>
          <w:b/>
          <w:szCs w:val="20"/>
        </w:rPr>
      </w:pPr>
      <w:r>
        <w:rPr>
          <w:rFonts w:eastAsia="Arial" w:cs="Arial"/>
          <w:b/>
          <w:szCs w:val="20"/>
        </w:rPr>
        <w:t>Service Desk</w:t>
      </w:r>
    </w:p>
    <w:p w:rsidR="005949EB" w:rsidRDefault="005949EB" w:rsidP="005949EB">
      <w:pPr>
        <w:spacing w:line="276" w:lineRule="auto"/>
        <w:rPr>
          <w:rFonts w:eastAsia="Arial" w:cs="Arial"/>
          <w:szCs w:val="20"/>
        </w:rPr>
      </w:pPr>
      <w:r>
        <w:rPr>
          <w:rFonts w:eastAsia="Arial" w:cs="Arial"/>
          <w:szCs w:val="20"/>
        </w:rPr>
        <w:t xml:space="preserve">Gli operatori del Service Desk gestiscono il primo contatto telefonico col cliente nelle fasce orarie non presidiate dal personale del </w:t>
      </w:r>
      <w:proofErr w:type="spellStart"/>
      <w:r>
        <w:rPr>
          <w:rFonts w:eastAsia="Arial" w:cs="Arial"/>
          <w:szCs w:val="20"/>
        </w:rPr>
        <w:t>Contact</w:t>
      </w:r>
      <w:proofErr w:type="spellEnd"/>
      <w:r>
        <w:rPr>
          <w:rFonts w:eastAsia="Arial" w:cs="Arial"/>
          <w:szCs w:val="20"/>
        </w:rPr>
        <w:t xml:space="preserve"> Center. </w:t>
      </w:r>
    </w:p>
    <w:p w:rsidR="005949EB" w:rsidRDefault="005949EB" w:rsidP="005949EB">
      <w:pPr>
        <w:spacing w:line="276" w:lineRule="auto"/>
        <w:rPr>
          <w:rFonts w:eastAsia="Arial" w:cs="Arial"/>
          <w:szCs w:val="20"/>
        </w:rPr>
      </w:pPr>
      <w:r>
        <w:rPr>
          <w:rFonts w:eastAsia="Arial" w:cs="Arial"/>
          <w:szCs w:val="20"/>
        </w:rPr>
        <w:t>Il personale del Service Desk attraverso le competenze tecniche ed il diretto presidio sui servizi, consente un rapido intervento per la risoluzione della malfunzione, garantendo l’ingaggio di ulteriori figure specialistiche.</w:t>
      </w:r>
    </w:p>
    <w:p w:rsidR="005949EB" w:rsidRDefault="005949EB" w:rsidP="005949EB">
      <w:pPr>
        <w:spacing w:line="276" w:lineRule="auto"/>
        <w:rPr>
          <w:rFonts w:eastAsia="Arial" w:cs="Arial"/>
          <w:szCs w:val="20"/>
        </w:rPr>
      </w:pPr>
      <w:r>
        <w:rPr>
          <w:rFonts w:eastAsia="Arial" w:cs="Arial"/>
          <w:szCs w:val="20"/>
        </w:rPr>
        <w:tab/>
      </w:r>
    </w:p>
    <w:p w:rsidR="005949EB" w:rsidRDefault="005949EB" w:rsidP="005949EB">
      <w:pPr>
        <w:spacing w:line="276" w:lineRule="auto"/>
        <w:rPr>
          <w:rFonts w:eastAsia="Arial" w:cs="Arial"/>
          <w:szCs w:val="20"/>
        </w:rPr>
      </w:pPr>
      <w:r>
        <w:rPr>
          <w:rFonts w:eastAsia="Arial" w:cs="Arial"/>
          <w:szCs w:val="20"/>
        </w:rPr>
        <w:t xml:space="preserve"> </w:t>
      </w:r>
    </w:p>
    <w:p w:rsidR="005949EB" w:rsidRDefault="005949EB" w:rsidP="005949EB">
      <w:pPr>
        <w:spacing w:line="276" w:lineRule="auto"/>
      </w:pPr>
      <w:r>
        <w:rPr>
          <w:rFonts w:eastAsia="Arial" w:cs="Arial"/>
          <w:szCs w:val="20"/>
        </w:rPr>
        <w:t xml:space="preserve">A seguire la tabella con indicati orari e modalità per il supporto InfoCamere. </w:t>
      </w:r>
    </w:p>
    <w:tbl>
      <w:tblPr>
        <w:tblW w:w="9638" w:type="dxa"/>
        <w:jc w:val="center"/>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0"/>
        <w:gridCol w:w="5628"/>
      </w:tblGrid>
      <w:tr w:rsidR="005949EB" w:rsidTr="007D1A8F">
        <w:trPr>
          <w:trHeight w:val="500"/>
          <w:jc w:val="center"/>
        </w:trPr>
        <w:tc>
          <w:tcPr>
            <w:tcW w:w="9638" w:type="dxa"/>
            <w:gridSpan w:val="2"/>
            <w:vAlign w:val="center"/>
          </w:tcPr>
          <w:p w:rsidR="005949EB" w:rsidRDefault="005949EB" w:rsidP="007D1A8F">
            <w:pPr>
              <w:rPr>
                <w:rFonts w:eastAsia="Arial" w:cs="Arial"/>
                <w:szCs w:val="20"/>
              </w:rPr>
            </w:pPr>
            <w:r>
              <w:rPr>
                <w:rFonts w:eastAsia="Arial" w:cs="Arial"/>
                <w:szCs w:val="20"/>
              </w:rPr>
              <w:t xml:space="preserve">Servizio Virtual Data Center  </w:t>
            </w:r>
          </w:p>
        </w:tc>
      </w:tr>
      <w:tr w:rsidR="005949EB" w:rsidTr="007D1A8F">
        <w:trPr>
          <w:trHeight w:val="500"/>
          <w:jc w:val="center"/>
        </w:trPr>
        <w:tc>
          <w:tcPr>
            <w:tcW w:w="4010" w:type="dxa"/>
            <w:vAlign w:val="center"/>
          </w:tcPr>
          <w:p w:rsidR="005949EB" w:rsidRDefault="005949EB" w:rsidP="007D1A8F">
            <w:pPr>
              <w:rPr>
                <w:rFonts w:eastAsia="Arial" w:cs="Arial"/>
                <w:sz w:val="18"/>
                <w:szCs w:val="18"/>
              </w:rPr>
            </w:pPr>
            <w:r>
              <w:rPr>
                <w:rFonts w:eastAsia="Arial" w:cs="Arial"/>
                <w:sz w:val="18"/>
                <w:szCs w:val="18"/>
              </w:rPr>
              <w:t>Disponibilità del servizio</w:t>
            </w:r>
          </w:p>
        </w:tc>
        <w:tc>
          <w:tcPr>
            <w:tcW w:w="5628" w:type="dxa"/>
            <w:vAlign w:val="center"/>
          </w:tcPr>
          <w:p w:rsidR="005949EB" w:rsidRDefault="005949EB" w:rsidP="007D1A8F">
            <w:pPr>
              <w:rPr>
                <w:rFonts w:eastAsia="Arial" w:cs="Arial"/>
                <w:sz w:val="18"/>
                <w:szCs w:val="18"/>
              </w:rPr>
            </w:pPr>
            <w:r>
              <w:rPr>
                <w:rFonts w:eastAsia="Arial" w:cs="Arial"/>
                <w:sz w:val="18"/>
                <w:szCs w:val="18"/>
              </w:rPr>
              <w:t>24x7</w:t>
            </w:r>
          </w:p>
        </w:tc>
      </w:tr>
      <w:tr w:rsidR="005949EB" w:rsidTr="007D1A8F">
        <w:trPr>
          <w:trHeight w:val="500"/>
          <w:jc w:val="center"/>
        </w:trPr>
        <w:tc>
          <w:tcPr>
            <w:tcW w:w="4010" w:type="dxa"/>
            <w:vAlign w:val="center"/>
          </w:tcPr>
          <w:p w:rsidR="005949EB" w:rsidRDefault="005949EB" w:rsidP="007D1A8F">
            <w:pPr>
              <w:rPr>
                <w:rFonts w:eastAsia="Arial" w:cs="Arial"/>
                <w:sz w:val="18"/>
                <w:szCs w:val="18"/>
                <w:highlight w:val="red"/>
              </w:rPr>
            </w:pPr>
            <w:r>
              <w:rPr>
                <w:rFonts w:eastAsia="Arial" w:cs="Arial"/>
                <w:sz w:val="18"/>
                <w:szCs w:val="18"/>
              </w:rPr>
              <w:t xml:space="preserve">Contatti </w:t>
            </w:r>
          </w:p>
        </w:tc>
        <w:tc>
          <w:tcPr>
            <w:tcW w:w="5628" w:type="dxa"/>
            <w:vAlign w:val="center"/>
          </w:tcPr>
          <w:p w:rsidR="005949EB" w:rsidRDefault="005949EB" w:rsidP="007D1A8F">
            <w:pPr>
              <w:rPr>
                <w:rFonts w:eastAsia="Arial" w:cs="Arial"/>
                <w:sz w:val="18"/>
                <w:szCs w:val="18"/>
                <w:highlight w:val="yellow"/>
              </w:rPr>
            </w:pPr>
            <w:r>
              <w:rPr>
                <w:rFonts w:eastAsia="Arial" w:cs="Arial"/>
                <w:sz w:val="18"/>
                <w:szCs w:val="18"/>
              </w:rPr>
              <w:t xml:space="preserve">Ad ogni Cliente verrà assegnato uno specifico numero di </w:t>
            </w:r>
            <w:proofErr w:type="gramStart"/>
            <w:r>
              <w:rPr>
                <w:rFonts w:eastAsia="Arial" w:cs="Arial"/>
                <w:sz w:val="18"/>
                <w:szCs w:val="18"/>
              </w:rPr>
              <w:t>telefono  ed</w:t>
            </w:r>
            <w:proofErr w:type="gramEnd"/>
            <w:r>
              <w:rPr>
                <w:rFonts w:eastAsia="Arial" w:cs="Arial"/>
                <w:sz w:val="18"/>
                <w:szCs w:val="18"/>
              </w:rPr>
              <w:t xml:space="preserve"> una casella e-mail dedicata</w:t>
            </w:r>
          </w:p>
        </w:tc>
      </w:tr>
      <w:tr w:rsidR="005949EB" w:rsidTr="007D1A8F">
        <w:trPr>
          <w:trHeight w:val="640"/>
          <w:jc w:val="center"/>
        </w:trPr>
        <w:tc>
          <w:tcPr>
            <w:tcW w:w="4010" w:type="dxa"/>
            <w:vAlign w:val="center"/>
          </w:tcPr>
          <w:p w:rsidR="005949EB" w:rsidRDefault="005949EB" w:rsidP="007D1A8F">
            <w:pPr>
              <w:rPr>
                <w:rFonts w:eastAsia="Arial" w:cs="Arial"/>
                <w:sz w:val="18"/>
                <w:szCs w:val="18"/>
              </w:rPr>
            </w:pPr>
            <w:r>
              <w:rPr>
                <w:rFonts w:eastAsia="Arial" w:cs="Arial"/>
                <w:sz w:val="18"/>
                <w:szCs w:val="18"/>
              </w:rPr>
              <w:t>Identificativo Servizio</w:t>
            </w:r>
          </w:p>
        </w:tc>
        <w:tc>
          <w:tcPr>
            <w:tcW w:w="5628" w:type="dxa"/>
            <w:vAlign w:val="center"/>
          </w:tcPr>
          <w:p w:rsidR="005949EB" w:rsidRDefault="005949EB" w:rsidP="007D1A8F">
            <w:pPr>
              <w:rPr>
                <w:rFonts w:eastAsia="Arial" w:cs="Arial"/>
                <w:sz w:val="18"/>
                <w:szCs w:val="18"/>
                <w:shd w:val="clear" w:color="auto" w:fill="C6D9F1"/>
              </w:rPr>
            </w:pPr>
            <w:r>
              <w:rPr>
                <w:rFonts w:eastAsia="Arial" w:cs="Arial"/>
                <w:sz w:val="18"/>
                <w:szCs w:val="18"/>
              </w:rPr>
              <w:t xml:space="preserve">Come da standard </w:t>
            </w:r>
            <w:proofErr w:type="spellStart"/>
            <w:r>
              <w:rPr>
                <w:rFonts w:eastAsia="Arial" w:cs="Arial"/>
                <w:sz w:val="18"/>
                <w:szCs w:val="18"/>
              </w:rPr>
              <w:t>Infocamere</w:t>
            </w:r>
            <w:proofErr w:type="spellEnd"/>
            <w:r>
              <w:rPr>
                <w:rFonts w:eastAsia="Arial" w:cs="Arial"/>
                <w:sz w:val="18"/>
                <w:szCs w:val="18"/>
              </w:rPr>
              <w:t xml:space="preserve"> verrà assegnato uno specifico identificativo del servizio</w:t>
            </w:r>
          </w:p>
        </w:tc>
      </w:tr>
    </w:tbl>
    <w:p w:rsidR="005949EB" w:rsidRDefault="005949EB" w:rsidP="005949EB">
      <w:pPr>
        <w:rPr>
          <w:highlight w:val="green"/>
        </w:rPr>
      </w:pPr>
    </w:p>
    <w:p w:rsidR="005949EB" w:rsidRDefault="005949EB" w:rsidP="005949EB">
      <w:pPr>
        <w:rPr>
          <w:highlight w:val="green"/>
        </w:rPr>
      </w:pPr>
    </w:p>
    <w:p w:rsidR="005949EB" w:rsidRDefault="005949EB" w:rsidP="005949EB">
      <w:pPr>
        <w:rPr>
          <w:highlight w:val="green"/>
        </w:rPr>
      </w:pPr>
    </w:p>
    <w:p w:rsidR="005949EB" w:rsidRDefault="005949EB" w:rsidP="005949EB">
      <w:pPr>
        <w:rPr>
          <w:highlight w:val="green"/>
        </w:rPr>
      </w:pPr>
    </w:p>
    <w:p w:rsidR="005949EB" w:rsidRDefault="005949EB" w:rsidP="005949EB">
      <w:pPr>
        <w:rPr>
          <w:highlight w:val="green"/>
        </w:rPr>
      </w:pPr>
    </w:p>
    <w:p w:rsidR="005949EB" w:rsidRDefault="005949EB" w:rsidP="005949EB">
      <w:pPr>
        <w:rPr>
          <w:highlight w:val="green"/>
        </w:rPr>
      </w:pPr>
    </w:p>
    <w:p w:rsidR="005949EB" w:rsidRDefault="005949EB" w:rsidP="005949EB">
      <w:pPr>
        <w:rPr>
          <w:highlight w:val="green"/>
        </w:rPr>
      </w:pPr>
    </w:p>
    <w:p w:rsidR="005949EB" w:rsidRDefault="00BA753C" w:rsidP="005949EB">
      <w:pPr>
        <w:pStyle w:val="Titolo2"/>
      </w:pPr>
      <w:bookmarkStart w:id="55" w:name="_4i7ojhp" w:colFirst="0" w:colLast="0"/>
      <w:bookmarkStart w:id="56" w:name="_Toc29494443"/>
      <w:bookmarkEnd w:id="55"/>
      <w:r>
        <w:t>S</w:t>
      </w:r>
      <w:r w:rsidR="005949EB">
        <w:t xml:space="preserve">upporto tecnologico: </w:t>
      </w:r>
      <w:proofErr w:type="spellStart"/>
      <w:r w:rsidR="005949EB">
        <w:t>Event</w:t>
      </w:r>
      <w:proofErr w:type="spellEnd"/>
      <w:r w:rsidR="005949EB">
        <w:t xml:space="preserve"> management e Monitoraggio eventi</w:t>
      </w:r>
      <w:bookmarkEnd w:id="56"/>
    </w:p>
    <w:p w:rsidR="005949EB" w:rsidRDefault="005949EB" w:rsidP="005949EB"/>
    <w:p w:rsidR="005949EB" w:rsidRDefault="005949EB" w:rsidP="005949EB">
      <w:pPr>
        <w:spacing w:line="276" w:lineRule="auto"/>
        <w:ind w:firstLine="360"/>
        <w:rPr>
          <w:rFonts w:eastAsia="Arial" w:cs="Arial"/>
          <w:szCs w:val="20"/>
        </w:rPr>
      </w:pPr>
      <w:r>
        <w:rPr>
          <w:rFonts w:eastAsia="Arial" w:cs="Arial"/>
          <w:szCs w:val="20"/>
        </w:rPr>
        <w:t xml:space="preserve">Il processo di </w:t>
      </w:r>
      <w:proofErr w:type="spellStart"/>
      <w:r>
        <w:rPr>
          <w:rFonts w:eastAsia="Arial" w:cs="Arial"/>
          <w:szCs w:val="20"/>
        </w:rPr>
        <w:t>Event</w:t>
      </w:r>
      <w:proofErr w:type="spellEnd"/>
      <w:r>
        <w:rPr>
          <w:rFonts w:eastAsia="Arial" w:cs="Arial"/>
          <w:szCs w:val="20"/>
        </w:rPr>
        <w:t xml:space="preserve"> Management gestisce il controllo ed il monitoraggio unificato dell’infrastruttura tecnologica, attraverso le seguenti principali attività:</w:t>
      </w:r>
    </w:p>
    <w:p w:rsidR="005949EB" w:rsidRDefault="005949EB" w:rsidP="005949EB">
      <w:pPr>
        <w:spacing w:line="276" w:lineRule="auto"/>
        <w:rPr>
          <w:rFonts w:eastAsia="Arial" w:cs="Arial"/>
          <w:szCs w:val="20"/>
        </w:rPr>
      </w:pPr>
    </w:p>
    <w:p w:rsidR="005949EB" w:rsidRDefault="005949EB" w:rsidP="005949EB">
      <w:pPr>
        <w:numPr>
          <w:ilvl w:val="0"/>
          <w:numId w:val="10"/>
        </w:numPr>
        <w:pBdr>
          <w:top w:val="nil"/>
          <w:left w:val="nil"/>
          <w:bottom w:val="nil"/>
          <w:right w:val="nil"/>
          <w:between w:val="nil"/>
        </w:pBdr>
        <w:spacing w:line="276" w:lineRule="auto"/>
        <w:jc w:val="both"/>
        <w:rPr>
          <w:color w:val="000000"/>
          <w:szCs w:val="20"/>
        </w:rPr>
      </w:pPr>
      <w:r>
        <w:rPr>
          <w:rFonts w:eastAsia="Arial" w:cs="Arial"/>
          <w:color w:val="000000"/>
          <w:szCs w:val="20"/>
        </w:rPr>
        <w:t xml:space="preserve">Controllo continuo ed automatizzato di sistemi e risorse, mediante specifico Agente </w:t>
      </w:r>
      <w:r>
        <w:rPr>
          <w:rFonts w:eastAsia="Arial" w:cs="Arial"/>
          <w:szCs w:val="20"/>
        </w:rPr>
        <w:t>installato nelle macchine,</w:t>
      </w:r>
      <w:r>
        <w:rPr>
          <w:rFonts w:eastAsia="Arial" w:cs="Arial"/>
          <w:color w:val="000000"/>
          <w:szCs w:val="20"/>
        </w:rPr>
        <w:t xml:space="preserve"> con la rilevazione e notifica degli eventi;</w:t>
      </w:r>
    </w:p>
    <w:p w:rsidR="005949EB" w:rsidRDefault="005949EB" w:rsidP="005949EB">
      <w:pPr>
        <w:numPr>
          <w:ilvl w:val="0"/>
          <w:numId w:val="10"/>
        </w:numPr>
        <w:pBdr>
          <w:top w:val="nil"/>
          <w:left w:val="nil"/>
          <w:bottom w:val="nil"/>
          <w:right w:val="nil"/>
          <w:between w:val="nil"/>
        </w:pBdr>
        <w:spacing w:line="276" w:lineRule="auto"/>
        <w:jc w:val="both"/>
        <w:rPr>
          <w:color w:val="000000"/>
          <w:szCs w:val="20"/>
        </w:rPr>
      </w:pPr>
      <w:r>
        <w:rPr>
          <w:rFonts w:eastAsia="Arial" w:cs="Arial"/>
          <w:color w:val="000000"/>
          <w:szCs w:val="20"/>
        </w:rPr>
        <w:t xml:space="preserve">Azioni di ripristino automatiche a fronte di specifici eventi; </w:t>
      </w:r>
    </w:p>
    <w:p w:rsidR="005949EB" w:rsidRDefault="005949EB" w:rsidP="005949EB">
      <w:pPr>
        <w:numPr>
          <w:ilvl w:val="0"/>
          <w:numId w:val="10"/>
        </w:numPr>
        <w:pBdr>
          <w:top w:val="nil"/>
          <w:left w:val="nil"/>
          <w:bottom w:val="nil"/>
          <w:right w:val="nil"/>
          <w:between w:val="nil"/>
        </w:pBdr>
        <w:spacing w:line="276" w:lineRule="auto"/>
        <w:jc w:val="both"/>
        <w:rPr>
          <w:color w:val="000000"/>
          <w:szCs w:val="20"/>
        </w:rPr>
      </w:pPr>
      <w:r>
        <w:rPr>
          <w:rFonts w:eastAsia="Arial" w:cs="Arial"/>
          <w:color w:val="000000"/>
          <w:szCs w:val="20"/>
        </w:rPr>
        <w:t xml:space="preserve">Monitoraggio continuativo dei servizi web, attraverso “Sonde” automatiche che simulano </w:t>
      </w:r>
      <w:r>
        <w:rPr>
          <w:rFonts w:eastAsia="Arial" w:cs="Arial"/>
          <w:szCs w:val="20"/>
        </w:rPr>
        <w:t>la fruizione del servizio;</w:t>
      </w:r>
    </w:p>
    <w:p w:rsidR="005949EB" w:rsidRDefault="005949EB" w:rsidP="005949EB">
      <w:pPr>
        <w:spacing w:line="276" w:lineRule="auto"/>
        <w:rPr>
          <w:rFonts w:eastAsia="Arial" w:cs="Arial"/>
          <w:szCs w:val="20"/>
        </w:rPr>
      </w:pPr>
      <w:r>
        <w:rPr>
          <w:rFonts w:eastAsia="Arial" w:cs="Arial"/>
          <w:szCs w:val="20"/>
        </w:rPr>
        <w:tab/>
      </w:r>
    </w:p>
    <w:p w:rsidR="005949EB" w:rsidRDefault="005949EB" w:rsidP="005949EB">
      <w:pPr>
        <w:ind w:firstLine="708"/>
        <w:rPr>
          <w:rFonts w:eastAsia="Arial" w:cs="Arial"/>
          <w:szCs w:val="20"/>
        </w:rPr>
      </w:pPr>
      <w:r>
        <w:rPr>
          <w:rFonts w:eastAsia="Arial" w:cs="Arial"/>
          <w:szCs w:val="20"/>
        </w:rPr>
        <w:t>E' prevista la predisposizione di un cruscotto grafico in cui vengono esposti gli indicatori che in tempo reale offrono una visione dello stato delle componenti infrastrutturali, ovvero che riguarda la disponibilità delle risorse.</w:t>
      </w:r>
    </w:p>
    <w:p w:rsidR="005949EB" w:rsidRDefault="005949EB" w:rsidP="005949EB">
      <w:pPr>
        <w:rPr>
          <w:rFonts w:eastAsia="Arial" w:cs="Arial"/>
          <w:szCs w:val="20"/>
        </w:rPr>
      </w:pPr>
      <w:r>
        <w:rPr>
          <w:rFonts w:eastAsia="Arial" w:cs="Arial"/>
          <w:szCs w:val="20"/>
        </w:rPr>
        <w:t>Le informazioni vengono ricavate attraverso lo strumento usato in azienda per il monitoraggio.</w:t>
      </w:r>
    </w:p>
    <w:p w:rsidR="005949EB" w:rsidRDefault="005949EB" w:rsidP="005949EB">
      <w:pPr>
        <w:rPr>
          <w:rFonts w:eastAsia="Arial" w:cs="Arial"/>
          <w:szCs w:val="20"/>
        </w:rPr>
      </w:pPr>
      <w:r>
        <w:rPr>
          <w:rFonts w:eastAsia="Arial" w:cs="Arial"/>
          <w:szCs w:val="20"/>
        </w:rPr>
        <w:t>Tale strumento consente anche di creare delle viste ad hoc ritagliate sulle esigenze del cliente.</w:t>
      </w:r>
    </w:p>
    <w:p w:rsidR="005949EB" w:rsidRDefault="005949EB" w:rsidP="005949EB">
      <w:pPr>
        <w:rPr>
          <w:rFonts w:eastAsia="Arial" w:cs="Arial"/>
          <w:szCs w:val="20"/>
        </w:rPr>
      </w:pPr>
    </w:p>
    <w:p w:rsidR="005949EB" w:rsidRDefault="005949EB" w:rsidP="005949EB">
      <w:pPr>
        <w:rPr>
          <w:rFonts w:eastAsia="Arial" w:cs="Arial"/>
          <w:szCs w:val="20"/>
        </w:rPr>
      </w:pPr>
      <w:r>
        <w:rPr>
          <w:rFonts w:eastAsia="Arial" w:cs="Arial"/>
          <w:szCs w:val="20"/>
        </w:rPr>
        <w:t>Opzionalmente, se richiesto dal cliente, potrà essere predisposto anche un servizio di monitoraggio sulle risorse in uso da quest’ultimo.</w:t>
      </w:r>
    </w:p>
    <w:p w:rsidR="005949EB" w:rsidRDefault="005949EB" w:rsidP="005949EB">
      <w:pPr>
        <w:rPr>
          <w:rFonts w:eastAsia="Arial" w:cs="Arial"/>
          <w:szCs w:val="20"/>
        </w:rPr>
      </w:pPr>
    </w:p>
    <w:p w:rsidR="005949EB" w:rsidRDefault="005949EB" w:rsidP="005949EB">
      <w:pPr>
        <w:rPr>
          <w:rFonts w:eastAsia="Arial" w:cs="Arial"/>
          <w:szCs w:val="20"/>
        </w:rPr>
      </w:pPr>
    </w:p>
    <w:p w:rsidR="005949EB" w:rsidRDefault="005949EB" w:rsidP="005949EB">
      <w:pPr>
        <w:pStyle w:val="Titolo3"/>
      </w:pPr>
      <w:bookmarkStart w:id="57" w:name="_2xcytpi" w:colFirst="0" w:colLast="0"/>
      <w:bookmarkStart w:id="58" w:name="_Toc29494444"/>
      <w:bookmarkEnd w:id="57"/>
      <w:r>
        <w:t>Metriche monitorate</w:t>
      </w:r>
      <w:bookmarkEnd w:id="58"/>
    </w:p>
    <w:p w:rsidR="005949EB" w:rsidRDefault="005949EB" w:rsidP="005949EB">
      <w:pPr>
        <w:ind w:firstLine="284"/>
        <w:rPr>
          <w:rFonts w:eastAsia="Arial" w:cs="Arial"/>
          <w:szCs w:val="20"/>
        </w:rPr>
      </w:pPr>
      <w:r>
        <w:rPr>
          <w:rFonts w:eastAsia="Arial" w:cs="Arial"/>
          <w:szCs w:val="20"/>
        </w:rPr>
        <w:t xml:space="preserve">Metriche di base applicate ad ogni Sistema: </w:t>
      </w:r>
    </w:p>
    <w:p w:rsidR="005949EB" w:rsidRDefault="005949EB" w:rsidP="005949EB">
      <w:pPr>
        <w:rPr>
          <w:rFonts w:eastAsia="Arial" w:cs="Arial"/>
          <w:szCs w:val="20"/>
        </w:rPr>
      </w:pPr>
    </w:p>
    <w:p w:rsidR="005949EB" w:rsidRDefault="005949EB" w:rsidP="005949EB">
      <w:pPr>
        <w:numPr>
          <w:ilvl w:val="0"/>
          <w:numId w:val="13"/>
        </w:numPr>
        <w:pBdr>
          <w:top w:val="nil"/>
          <w:left w:val="nil"/>
          <w:bottom w:val="nil"/>
          <w:right w:val="nil"/>
          <w:between w:val="nil"/>
        </w:pBdr>
        <w:jc w:val="both"/>
        <w:rPr>
          <w:color w:val="000000"/>
          <w:szCs w:val="20"/>
        </w:rPr>
      </w:pPr>
      <w:r>
        <w:rPr>
          <w:rFonts w:eastAsia="Arial" w:cs="Arial"/>
          <w:szCs w:val="20"/>
        </w:rPr>
        <w:t>Disponibilità</w:t>
      </w:r>
      <w:r>
        <w:rPr>
          <w:rFonts w:eastAsia="Arial" w:cs="Arial"/>
          <w:color w:val="000000"/>
          <w:szCs w:val="20"/>
        </w:rPr>
        <w:t xml:space="preserve"> di CPU</w:t>
      </w:r>
    </w:p>
    <w:p w:rsidR="005949EB" w:rsidRDefault="005949EB" w:rsidP="005949EB">
      <w:pPr>
        <w:numPr>
          <w:ilvl w:val="0"/>
          <w:numId w:val="13"/>
        </w:numPr>
        <w:pBdr>
          <w:top w:val="nil"/>
          <w:left w:val="nil"/>
          <w:bottom w:val="nil"/>
          <w:right w:val="nil"/>
          <w:between w:val="nil"/>
        </w:pBdr>
        <w:jc w:val="both"/>
        <w:rPr>
          <w:szCs w:val="20"/>
        </w:rPr>
      </w:pPr>
      <w:r>
        <w:rPr>
          <w:rFonts w:eastAsia="Arial" w:cs="Arial"/>
          <w:szCs w:val="20"/>
        </w:rPr>
        <w:t>Disponibilità ed Occupazione spazio disco</w:t>
      </w:r>
    </w:p>
    <w:p w:rsidR="005949EB" w:rsidRDefault="005949EB" w:rsidP="005949EB">
      <w:pPr>
        <w:numPr>
          <w:ilvl w:val="0"/>
          <w:numId w:val="13"/>
        </w:numPr>
        <w:pBdr>
          <w:top w:val="nil"/>
          <w:left w:val="nil"/>
          <w:bottom w:val="nil"/>
          <w:right w:val="nil"/>
          <w:between w:val="nil"/>
        </w:pBdr>
        <w:jc w:val="both"/>
        <w:rPr>
          <w:szCs w:val="20"/>
        </w:rPr>
      </w:pPr>
      <w:r>
        <w:rPr>
          <w:rFonts w:eastAsia="Arial" w:cs="Arial"/>
          <w:szCs w:val="20"/>
        </w:rPr>
        <w:t>Consumo di memoria</w:t>
      </w:r>
    </w:p>
    <w:p w:rsidR="005949EB" w:rsidRDefault="005949EB" w:rsidP="005949EB">
      <w:pPr>
        <w:numPr>
          <w:ilvl w:val="0"/>
          <w:numId w:val="13"/>
        </w:numPr>
        <w:pBdr>
          <w:top w:val="nil"/>
          <w:left w:val="nil"/>
          <w:bottom w:val="nil"/>
          <w:right w:val="nil"/>
          <w:between w:val="nil"/>
        </w:pBdr>
        <w:jc w:val="both"/>
        <w:rPr>
          <w:szCs w:val="20"/>
        </w:rPr>
      </w:pPr>
      <w:r>
        <w:rPr>
          <w:rFonts w:eastAsia="Arial" w:cs="Arial"/>
          <w:szCs w:val="20"/>
        </w:rPr>
        <w:t>Raggiungibilità dell’infrastruttura</w:t>
      </w:r>
    </w:p>
    <w:p w:rsidR="005949EB" w:rsidRDefault="005949EB" w:rsidP="005949EB">
      <w:pPr>
        <w:pBdr>
          <w:top w:val="nil"/>
          <w:left w:val="nil"/>
          <w:bottom w:val="nil"/>
          <w:right w:val="nil"/>
          <w:between w:val="nil"/>
        </w:pBdr>
        <w:ind w:left="720"/>
        <w:rPr>
          <w:rFonts w:eastAsia="Arial" w:cs="Arial"/>
          <w:szCs w:val="20"/>
        </w:rPr>
      </w:pPr>
    </w:p>
    <w:p w:rsidR="005949EB" w:rsidRDefault="005949EB" w:rsidP="005949EB">
      <w:pPr>
        <w:pBdr>
          <w:top w:val="nil"/>
          <w:left w:val="nil"/>
          <w:bottom w:val="nil"/>
          <w:right w:val="nil"/>
          <w:between w:val="nil"/>
        </w:pBdr>
        <w:rPr>
          <w:rFonts w:eastAsia="Arial" w:cs="Arial"/>
          <w:szCs w:val="20"/>
        </w:rPr>
      </w:pPr>
      <w:r>
        <w:rPr>
          <w:rFonts w:eastAsia="Arial" w:cs="Arial"/>
          <w:szCs w:val="20"/>
        </w:rPr>
        <w:t xml:space="preserve">      Metriche opzionali su eventuale richiesta del Cliente:</w:t>
      </w:r>
    </w:p>
    <w:p w:rsidR="005949EB" w:rsidRDefault="005949EB" w:rsidP="005949EB">
      <w:pPr>
        <w:pBdr>
          <w:top w:val="nil"/>
          <w:left w:val="nil"/>
          <w:bottom w:val="nil"/>
          <w:right w:val="nil"/>
          <w:between w:val="nil"/>
        </w:pBdr>
        <w:rPr>
          <w:rFonts w:eastAsia="Arial" w:cs="Arial"/>
          <w:szCs w:val="20"/>
        </w:rPr>
      </w:pPr>
    </w:p>
    <w:p w:rsidR="005949EB" w:rsidRDefault="005949EB" w:rsidP="005949EB">
      <w:pPr>
        <w:numPr>
          <w:ilvl w:val="0"/>
          <w:numId w:val="13"/>
        </w:numPr>
        <w:jc w:val="both"/>
        <w:rPr>
          <w:szCs w:val="20"/>
        </w:rPr>
      </w:pPr>
      <w:r>
        <w:rPr>
          <w:rFonts w:eastAsia="Arial" w:cs="Arial"/>
          <w:szCs w:val="20"/>
        </w:rPr>
        <w:t>Controllo componente</w:t>
      </w:r>
    </w:p>
    <w:p w:rsidR="005949EB" w:rsidRDefault="005949EB" w:rsidP="005949EB">
      <w:pPr>
        <w:numPr>
          <w:ilvl w:val="0"/>
          <w:numId w:val="13"/>
        </w:numPr>
        <w:jc w:val="both"/>
        <w:rPr>
          <w:szCs w:val="20"/>
        </w:rPr>
      </w:pPr>
      <w:r>
        <w:rPr>
          <w:rFonts w:eastAsia="Arial" w:cs="Arial"/>
          <w:szCs w:val="20"/>
        </w:rPr>
        <w:t>Controllo processi</w:t>
      </w:r>
    </w:p>
    <w:p w:rsidR="005949EB" w:rsidRDefault="005949EB" w:rsidP="005949EB">
      <w:pPr>
        <w:numPr>
          <w:ilvl w:val="0"/>
          <w:numId w:val="13"/>
        </w:numPr>
        <w:jc w:val="both"/>
        <w:rPr>
          <w:rFonts w:eastAsia="Arial" w:cs="Arial"/>
          <w:szCs w:val="20"/>
        </w:rPr>
      </w:pPr>
      <w:r>
        <w:rPr>
          <w:rFonts w:eastAsia="Arial" w:cs="Arial"/>
          <w:szCs w:val="20"/>
        </w:rPr>
        <w:t>Controllo Applicazioni web</w:t>
      </w:r>
    </w:p>
    <w:p w:rsidR="005949EB" w:rsidRDefault="005949EB" w:rsidP="005949EB">
      <w:pPr>
        <w:pBdr>
          <w:top w:val="nil"/>
          <w:left w:val="nil"/>
          <w:bottom w:val="nil"/>
          <w:right w:val="nil"/>
          <w:between w:val="nil"/>
        </w:pBdr>
        <w:rPr>
          <w:rFonts w:eastAsia="Arial" w:cs="Arial"/>
          <w:szCs w:val="20"/>
        </w:rPr>
      </w:pPr>
    </w:p>
    <w:p w:rsidR="005949EB" w:rsidRDefault="005949EB" w:rsidP="005949EB">
      <w:pPr>
        <w:pStyle w:val="Titolo2"/>
      </w:pPr>
      <w:bookmarkStart w:id="59" w:name="_pzpeivo0fmlh" w:colFirst="0" w:colLast="0"/>
      <w:bookmarkStart w:id="60" w:name="_Toc29494445"/>
      <w:bookmarkEnd w:id="59"/>
      <w:r>
        <w:t>Supporto tecnologico: Service Management</w:t>
      </w:r>
      <w:bookmarkEnd w:id="60"/>
      <w:r>
        <w:t xml:space="preserve"> </w:t>
      </w:r>
    </w:p>
    <w:p w:rsidR="005949EB" w:rsidRDefault="005949EB" w:rsidP="005949EB"/>
    <w:p w:rsidR="005949EB" w:rsidRDefault="005949EB" w:rsidP="005949EB">
      <w:pPr>
        <w:spacing w:line="276" w:lineRule="auto"/>
        <w:rPr>
          <w:rFonts w:eastAsia="Arial" w:cs="Arial"/>
          <w:szCs w:val="20"/>
        </w:rPr>
      </w:pPr>
      <w:r>
        <w:rPr>
          <w:rFonts w:eastAsia="Arial" w:cs="Arial"/>
          <w:szCs w:val="20"/>
        </w:rPr>
        <w:tab/>
        <w:t>InfoCamere garantisce al cliente un’accurata gestione del servizio principalmente attraverso l’azione dedicata di figure professionali quali il Technical Account Manager, che con la collaborazione dell’Incident Manager, Problem Manager e Service Level Manager, assicura che l’infrastruttura ed i servizi erogati siano organizzati, strutturati ed eseguiti al fine di:</w:t>
      </w:r>
    </w:p>
    <w:p w:rsidR="005949EB" w:rsidRDefault="005949EB" w:rsidP="005949EB">
      <w:pPr>
        <w:spacing w:line="276" w:lineRule="auto"/>
        <w:rPr>
          <w:rFonts w:eastAsia="Arial" w:cs="Arial"/>
          <w:szCs w:val="20"/>
        </w:rPr>
      </w:pPr>
    </w:p>
    <w:p w:rsidR="005949EB" w:rsidRDefault="005949EB" w:rsidP="005949EB">
      <w:pPr>
        <w:numPr>
          <w:ilvl w:val="0"/>
          <w:numId w:val="11"/>
        </w:numPr>
        <w:spacing w:line="276" w:lineRule="auto"/>
        <w:jc w:val="both"/>
        <w:rPr>
          <w:szCs w:val="20"/>
        </w:rPr>
      </w:pPr>
      <w:proofErr w:type="gramStart"/>
      <w:r>
        <w:rPr>
          <w:rFonts w:eastAsia="Arial" w:cs="Arial"/>
          <w:szCs w:val="20"/>
        </w:rPr>
        <w:t>allineare</w:t>
      </w:r>
      <w:proofErr w:type="gramEnd"/>
      <w:r>
        <w:rPr>
          <w:rFonts w:eastAsia="Arial" w:cs="Arial"/>
          <w:szCs w:val="20"/>
        </w:rPr>
        <w:t xml:space="preserve"> i servizi ai bisogni correnti e futuri del cliente;</w:t>
      </w:r>
    </w:p>
    <w:p w:rsidR="005949EB" w:rsidRDefault="005949EB" w:rsidP="005949EB">
      <w:pPr>
        <w:numPr>
          <w:ilvl w:val="0"/>
          <w:numId w:val="11"/>
        </w:numPr>
        <w:spacing w:line="276" w:lineRule="auto"/>
        <w:jc w:val="both"/>
        <w:rPr>
          <w:szCs w:val="20"/>
        </w:rPr>
      </w:pPr>
      <w:proofErr w:type="gramStart"/>
      <w:r>
        <w:rPr>
          <w:rFonts w:eastAsia="Arial" w:cs="Arial"/>
          <w:szCs w:val="20"/>
        </w:rPr>
        <w:t>migliorare</w:t>
      </w:r>
      <w:proofErr w:type="gramEnd"/>
      <w:r>
        <w:rPr>
          <w:rFonts w:eastAsia="Arial" w:cs="Arial"/>
          <w:szCs w:val="20"/>
        </w:rPr>
        <w:t xml:space="preserve"> in modo continuo la qualità dei Servizi IT erogati;</w:t>
      </w:r>
    </w:p>
    <w:p w:rsidR="005949EB" w:rsidRDefault="005949EB" w:rsidP="005949EB">
      <w:pPr>
        <w:numPr>
          <w:ilvl w:val="0"/>
          <w:numId w:val="11"/>
        </w:numPr>
        <w:spacing w:line="276" w:lineRule="auto"/>
        <w:jc w:val="both"/>
        <w:rPr>
          <w:szCs w:val="20"/>
        </w:rPr>
      </w:pPr>
      <w:proofErr w:type="gramStart"/>
      <w:r>
        <w:rPr>
          <w:rFonts w:eastAsia="Arial" w:cs="Arial"/>
          <w:szCs w:val="20"/>
        </w:rPr>
        <w:t>collaborare</w:t>
      </w:r>
      <w:proofErr w:type="gramEnd"/>
      <w:r>
        <w:rPr>
          <w:rFonts w:eastAsia="Arial" w:cs="Arial"/>
          <w:szCs w:val="20"/>
        </w:rPr>
        <w:t xml:space="preserve"> con i partner tecnologici del cliente per sviluppare ed integrare Servizi IT.</w:t>
      </w:r>
    </w:p>
    <w:p w:rsidR="005949EB" w:rsidRDefault="005949EB" w:rsidP="005949EB">
      <w:pPr>
        <w:spacing w:line="276" w:lineRule="auto"/>
        <w:ind w:left="360"/>
        <w:rPr>
          <w:rFonts w:eastAsia="Arial" w:cs="Arial"/>
          <w:szCs w:val="20"/>
        </w:rPr>
      </w:pPr>
    </w:p>
    <w:p w:rsidR="005949EB" w:rsidRDefault="005949EB" w:rsidP="005949EB">
      <w:pPr>
        <w:spacing w:line="276" w:lineRule="auto"/>
        <w:ind w:left="360"/>
        <w:rPr>
          <w:rFonts w:eastAsia="Arial" w:cs="Arial"/>
          <w:szCs w:val="20"/>
        </w:rPr>
      </w:pPr>
      <w:r>
        <w:rPr>
          <w:rFonts w:eastAsia="Arial" w:cs="Arial"/>
          <w:szCs w:val="20"/>
        </w:rPr>
        <w:t>Inoltre le principali attività del Team dei Technical Account Manager sono le seguenti:</w:t>
      </w:r>
    </w:p>
    <w:p w:rsidR="005949EB" w:rsidRDefault="005949EB" w:rsidP="005949EB">
      <w:pPr>
        <w:spacing w:line="276" w:lineRule="auto"/>
        <w:rPr>
          <w:rFonts w:eastAsia="Arial" w:cs="Arial"/>
          <w:szCs w:val="20"/>
        </w:rPr>
      </w:pPr>
    </w:p>
    <w:p w:rsidR="005949EB" w:rsidRDefault="005949EB" w:rsidP="005949EB">
      <w:pPr>
        <w:numPr>
          <w:ilvl w:val="0"/>
          <w:numId w:val="12"/>
        </w:numPr>
        <w:spacing w:line="276" w:lineRule="auto"/>
        <w:jc w:val="both"/>
        <w:rPr>
          <w:szCs w:val="20"/>
        </w:rPr>
      </w:pPr>
      <w:proofErr w:type="gramStart"/>
      <w:r>
        <w:rPr>
          <w:rFonts w:eastAsia="Arial" w:cs="Arial"/>
          <w:szCs w:val="20"/>
        </w:rPr>
        <w:t>avviare</w:t>
      </w:r>
      <w:proofErr w:type="gramEnd"/>
      <w:r>
        <w:rPr>
          <w:rFonts w:eastAsia="Arial" w:cs="Arial"/>
          <w:szCs w:val="20"/>
        </w:rPr>
        <w:t xml:space="preserve">, pianificare e coordinare le attività previste dalla fornitura; </w:t>
      </w:r>
    </w:p>
    <w:p w:rsidR="005949EB" w:rsidRDefault="005949EB" w:rsidP="005949EB">
      <w:pPr>
        <w:numPr>
          <w:ilvl w:val="0"/>
          <w:numId w:val="12"/>
        </w:numPr>
        <w:spacing w:line="276" w:lineRule="auto"/>
        <w:jc w:val="both"/>
        <w:rPr>
          <w:szCs w:val="20"/>
        </w:rPr>
      </w:pPr>
      <w:proofErr w:type="gramStart"/>
      <w:r>
        <w:rPr>
          <w:rFonts w:eastAsia="Arial" w:cs="Arial"/>
          <w:szCs w:val="20"/>
        </w:rPr>
        <w:t>costituire</w:t>
      </w:r>
      <w:proofErr w:type="gramEnd"/>
      <w:r>
        <w:rPr>
          <w:rFonts w:eastAsia="Arial" w:cs="Arial"/>
          <w:szCs w:val="20"/>
        </w:rPr>
        <w:t xml:space="preserve"> il punto di primo contatto per il supporto proattivo; </w:t>
      </w:r>
    </w:p>
    <w:p w:rsidR="005949EB" w:rsidRDefault="005949EB" w:rsidP="005949EB">
      <w:pPr>
        <w:numPr>
          <w:ilvl w:val="0"/>
          <w:numId w:val="12"/>
        </w:numPr>
        <w:spacing w:line="276" w:lineRule="auto"/>
        <w:jc w:val="both"/>
        <w:rPr>
          <w:szCs w:val="20"/>
        </w:rPr>
      </w:pPr>
      <w:proofErr w:type="gramStart"/>
      <w:r>
        <w:rPr>
          <w:rFonts w:eastAsia="Arial" w:cs="Arial"/>
          <w:szCs w:val="20"/>
        </w:rPr>
        <w:t>interfacciarsi</w:t>
      </w:r>
      <w:proofErr w:type="gramEnd"/>
      <w:r>
        <w:rPr>
          <w:rFonts w:eastAsia="Arial" w:cs="Arial"/>
          <w:szCs w:val="20"/>
        </w:rPr>
        <w:t xml:space="preserve"> con il management ed il Team tecnico del Cliente;</w:t>
      </w:r>
    </w:p>
    <w:p w:rsidR="005949EB" w:rsidRDefault="005949EB" w:rsidP="005949EB">
      <w:pPr>
        <w:numPr>
          <w:ilvl w:val="0"/>
          <w:numId w:val="12"/>
        </w:numPr>
        <w:spacing w:line="276" w:lineRule="auto"/>
        <w:jc w:val="both"/>
        <w:rPr>
          <w:szCs w:val="20"/>
        </w:rPr>
      </w:pPr>
      <w:proofErr w:type="gramStart"/>
      <w:r>
        <w:rPr>
          <w:rFonts w:eastAsia="Arial" w:cs="Arial"/>
          <w:szCs w:val="20"/>
        </w:rPr>
        <w:t>coordinare</w:t>
      </w:r>
      <w:proofErr w:type="gramEnd"/>
      <w:r>
        <w:rPr>
          <w:rFonts w:eastAsia="Arial" w:cs="Arial"/>
          <w:szCs w:val="20"/>
        </w:rPr>
        <w:t xml:space="preserve"> le attività a richiesta descritte di seguito.</w:t>
      </w:r>
    </w:p>
    <w:p w:rsidR="005949EB" w:rsidRDefault="005949EB" w:rsidP="005949EB">
      <w:pPr>
        <w:spacing w:line="276" w:lineRule="auto"/>
        <w:rPr>
          <w:rFonts w:eastAsia="Arial" w:cs="Arial"/>
          <w:szCs w:val="20"/>
        </w:rPr>
      </w:pPr>
    </w:p>
    <w:p w:rsidR="005949EB" w:rsidRDefault="005949EB" w:rsidP="005949EB">
      <w:pPr>
        <w:spacing w:line="276" w:lineRule="auto"/>
        <w:rPr>
          <w:rFonts w:eastAsia="Arial" w:cs="Arial"/>
          <w:szCs w:val="20"/>
          <w:highlight w:val="red"/>
        </w:rPr>
      </w:pPr>
      <w:r>
        <w:rPr>
          <w:rFonts w:eastAsia="Arial" w:cs="Arial"/>
          <w:szCs w:val="20"/>
        </w:rPr>
        <w:tab/>
      </w:r>
      <w:r>
        <w:rPr>
          <w:rFonts w:eastAsia="Arial" w:cs="Arial"/>
          <w:szCs w:val="20"/>
          <w:highlight w:val="red"/>
        </w:rPr>
        <w:t xml:space="preserve"> </w:t>
      </w:r>
    </w:p>
    <w:p w:rsidR="005949EB" w:rsidRDefault="005949EB" w:rsidP="005949EB">
      <w:pPr>
        <w:pStyle w:val="Titolo2"/>
      </w:pPr>
      <w:bookmarkStart w:id="61" w:name="_1ci93xb" w:colFirst="0" w:colLast="0"/>
      <w:bookmarkStart w:id="62" w:name="_Toc29494446"/>
      <w:bookmarkEnd w:id="61"/>
      <w:r>
        <w:t>Supporto tecnologico: Incident Management e Problem Management</w:t>
      </w:r>
      <w:bookmarkEnd w:id="62"/>
    </w:p>
    <w:p w:rsidR="005949EB" w:rsidRDefault="005949EB" w:rsidP="005949EB">
      <w:pPr>
        <w:pStyle w:val="Titolo3"/>
      </w:pPr>
      <w:bookmarkStart w:id="63" w:name="_3whwml4" w:colFirst="0" w:colLast="0"/>
      <w:bookmarkStart w:id="64" w:name="_Toc29494447"/>
      <w:bookmarkEnd w:id="63"/>
      <w:r>
        <w:t>Definizione del processo</w:t>
      </w:r>
      <w:bookmarkEnd w:id="64"/>
    </w:p>
    <w:p w:rsidR="005949EB" w:rsidRDefault="005949EB" w:rsidP="005949EB">
      <w:pPr>
        <w:spacing w:line="276" w:lineRule="auto"/>
        <w:ind w:firstLine="708"/>
        <w:rPr>
          <w:rFonts w:eastAsia="Arial" w:cs="Arial"/>
          <w:szCs w:val="20"/>
        </w:rPr>
      </w:pPr>
      <w:r>
        <w:rPr>
          <w:rFonts w:eastAsia="Arial" w:cs="Arial"/>
          <w:szCs w:val="20"/>
        </w:rPr>
        <w:lastRenderedPageBreak/>
        <w:t>Per “</w:t>
      </w:r>
      <w:r>
        <w:rPr>
          <w:rFonts w:eastAsia="Arial" w:cs="Arial"/>
          <w:b/>
          <w:szCs w:val="20"/>
        </w:rPr>
        <w:t>Incident</w:t>
      </w:r>
      <w:r>
        <w:rPr>
          <w:rFonts w:eastAsia="Arial" w:cs="Arial"/>
          <w:szCs w:val="20"/>
        </w:rPr>
        <w:t xml:space="preserve">” si intende un’interruzione non pianificata o la riduzione di qualità di un servizio IT; </w:t>
      </w:r>
    </w:p>
    <w:p w:rsidR="005949EB" w:rsidRDefault="005949EB" w:rsidP="005949EB">
      <w:pPr>
        <w:spacing w:line="276" w:lineRule="auto"/>
        <w:ind w:firstLine="708"/>
        <w:rPr>
          <w:rFonts w:eastAsia="Arial" w:cs="Arial"/>
          <w:szCs w:val="20"/>
        </w:rPr>
      </w:pPr>
      <w:r>
        <w:rPr>
          <w:rFonts w:eastAsia="Arial" w:cs="Arial"/>
          <w:szCs w:val="20"/>
        </w:rPr>
        <w:t>Per “</w:t>
      </w:r>
      <w:r>
        <w:rPr>
          <w:rFonts w:eastAsia="Arial" w:cs="Arial"/>
          <w:b/>
          <w:szCs w:val="20"/>
        </w:rPr>
        <w:t>Problem</w:t>
      </w:r>
      <w:r>
        <w:rPr>
          <w:rFonts w:eastAsia="Arial" w:cs="Arial"/>
          <w:szCs w:val="20"/>
        </w:rPr>
        <w:t xml:space="preserve">” si intende la causa primaria che ha provocato l’insorgere di uno o più “Incident”. </w:t>
      </w:r>
    </w:p>
    <w:p w:rsidR="005949EB" w:rsidRDefault="005949EB" w:rsidP="005949EB">
      <w:pPr>
        <w:spacing w:line="276" w:lineRule="auto"/>
        <w:rPr>
          <w:rFonts w:eastAsia="Arial" w:cs="Arial"/>
          <w:szCs w:val="20"/>
        </w:rPr>
      </w:pPr>
      <w:r>
        <w:rPr>
          <w:rFonts w:eastAsia="Arial" w:cs="Arial"/>
          <w:szCs w:val="20"/>
        </w:rPr>
        <w:tab/>
      </w:r>
    </w:p>
    <w:p w:rsidR="005949EB" w:rsidRDefault="005949EB" w:rsidP="005949EB">
      <w:pPr>
        <w:spacing w:line="276" w:lineRule="auto"/>
        <w:ind w:firstLine="708"/>
        <w:rPr>
          <w:rFonts w:eastAsia="Arial" w:cs="Arial"/>
          <w:szCs w:val="20"/>
        </w:rPr>
      </w:pPr>
      <w:r>
        <w:rPr>
          <w:rFonts w:eastAsia="Arial" w:cs="Arial"/>
          <w:szCs w:val="20"/>
        </w:rPr>
        <w:t>Il principale obiettivo del processo di “</w:t>
      </w:r>
      <w:r>
        <w:rPr>
          <w:rFonts w:eastAsia="Arial" w:cs="Arial"/>
          <w:b/>
          <w:szCs w:val="20"/>
        </w:rPr>
        <w:t>Incident Management</w:t>
      </w:r>
      <w:r>
        <w:rPr>
          <w:rFonts w:eastAsia="Arial" w:cs="Arial"/>
          <w:szCs w:val="20"/>
        </w:rPr>
        <w:t xml:space="preserve">” è di ristabilire il regolare stato delle attività il </w:t>
      </w:r>
      <w:r>
        <w:rPr>
          <w:rFonts w:eastAsia="Arial" w:cs="Arial"/>
          <w:b/>
          <w:szCs w:val="20"/>
        </w:rPr>
        <w:t>prima possibile</w:t>
      </w:r>
      <w:r>
        <w:rPr>
          <w:rFonts w:eastAsia="Arial" w:cs="Arial"/>
          <w:szCs w:val="20"/>
        </w:rPr>
        <w:t xml:space="preserve"> e </w:t>
      </w:r>
      <w:r>
        <w:rPr>
          <w:rFonts w:eastAsia="Arial" w:cs="Arial"/>
          <w:b/>
          <w:szCs w:val="20"/>
        </w:rPr>
        <w:t>minimizzare</w:t>
      </w:r>
      <w:r>
        <w:rPr>
          <w:rFonts w:eastAsia="Arial" w:cs="Arial"/>
          <w:szCs w:val="20"/>
        </w:rPr>
        <w:t xml:space="preserve"> </w:t>
      </w:r>
      <w:r>
        <w:rPr>
          <w:rFonts w:eastAsia="Arial" w:cs="Arial"/>
          <w:b/>
          <w:szCs w:val="20"/>
        </w:rPr>
        <w:t xml:space="preserve">l’impatto </w:t>
      </w:r>
      <w:r>
        <w:rPr>
          <w:rFonts w:eastAsia="Arial" w:cs="Arial"/>
          <w:szCs w:val="20"/>
        </w:rPr>
        <w:t>sul Servizio erogato</w:t>
      </w:r>
      <w:r>
        <w:rPr>
          <w:rFonts w:eastAsia="Arial" w:cs="Arial"/>
          <w:szCs w:val="20"/>
          <w:highlight w:val="white"/>
        </w:rPr>
        <w:t>).</w:t>
      </w:r>
      <w:r>
        <w:rPr>
          <w:rFonts w:eastAsia="Arial" w:cs="Arial"/>
          <w:szCs w:val="20"/>
        </w:rPr>
        <w:t xml:space="preserve"> </w:t>
      </w:r>
    </w:p>
    <w:p w:rsidR="005949EB" w:rsidRDefault="005949EB" w:rsidP="005949EB">
      <w:pPr>
        <w:spacing w:line="276" w:lineRule="auto"/>
        <w:rPr>
          <w:rFonts w:eastAsia="Arial" w:cs="Arial"/>
          <w:szCs w:val="20"/>
        </w:rPr>
      </w:pPr>
      <w:r>
        <w:rPr>
          <w:rFonts w:eastAsia="Arial" w:cs="Arial"/>
          <w:szCs w:val="20"/>
        </w:rPr>
        <w:tab/>
        <w:t>Il principale obiettivo del processo di “</w:t>
      </w:r>
      <w:r>
        <w:rPr>
          <w:rFonts w:eastAsia="Arial" w:cs="Arial"/>
          <w:b/>
          <w:szCs w:val="20"/>
        </w:rPr>
        <w:t>Problem Management</w:t>
      </w:r>
      <w:r>
        <w:rPr>
          <w:rFonts w:eastAsia="Arial" w:cs="Arial"/>
          <w:szCs w:val="20"/>
        </w:rPr>
        <w:t>” è l’identificazione delle cause primarie dell’Incident e conseguente adozione di misure atte ad impedire il ripresentarsi della malfunzione.</w:t>
      </w:r>
    </w:p>
    <w:p w:rsidR="005949EB" w:rsidRDefault="005949EB" w:rsidP="005949EB">
      <w:pPr>
        <w:spacing w:line="276" w:lineRule="auto"/>
        <w:ind w:firstLine="708"/>
        <w:rPr>
          <w:rFonts w:eastAsia="Arial" w:cs="Arial"/>
          <w:szCs w:val="20"/>
        </w:rPr>
      </w:pPr>
    </w:p>
    <w:p w:rsidR="005949EB" w:rsidRDefault="005949EB" w:rsidP="005949EB">
      <w:pPr>
        <w:spacing w:line="276" w:lineRule="auto"/>
        <w:ind w:firstLine="708"/>
        <w:rPr>
          <w:rFonts w:eastAsia="Arial" w:cs="Arial"/>
          <w:szCs w:val="20"/>
        </w:rPr>
      </w:pPr>
      <w:r>
        <w:rPr>
          <w:rFonts w:eastAsia="Arial" w:cs="Arial"/>
          <w:szCs w:val="20"/>
        </w:rPr>
        <w:t xml:space="preserve">I processi di Incident e Problem Management sono formalmente definiti ed adottati da tutte le forze aziendali che concorrono alla continuità di erogazione del servizio. L’adozione di Best </w:t>
      </w:r>
      <w:proofErr w:type="spellStart"/>
      <w:r>
        <w:rPr>
          <w:rFonts w:eastAsia="Arial" w:cs="Arial"/>
          <w:szCs w:val="20"/>
        </w:rPr>
        <w:t>Practices</w:t>
      </w:r>
      <w:proofErr w:type="spellEnd"/>
      <w:r>
        <w:rPr>
          <w:rFonts w:eastAsia="Arial" w:cs="Arial"/>
          <w:szCs w:val="20"/>
        </w:rPr>
        <w:t xml:space="preserve"> ITIL e di strumenti automatici per l’escalation funzionale e gerarchica, garantiscono un immediato innesco dei processi. </w:t>
      </w:r>
    </w:p>
    <w:p w:rsidR="005949EB" w:rsidRDefault="005949EB" w:rsidP="005949EB">
      <w:pPr>
        <w:spacing w:line="276" w:lineRule="auto"/>
        <w:rPr>
          <w:rFonts w:eastAsia="Arial" w:cs="Arial"/>
          <w:szCs w:val="20"/>
        </w:rPr>
      </w:pPr>
      <w:r>
        <w:rPr>
          <w:rFonts w:eastAsia="Arial" w:cs="Arial"/>
          <w:szCs w:val="20"/>
        </w:rPr>
        <w:tab/>
      </w:r>
    </w:p>
    <w:p w:rsidR="005949EB" w:rsidRDefault="005949EB" w:rsidP="005949EB">
      <w:pPr>
        <w:pStyle w:val="Titolo3"/>
      </w:pPr>
      <w:bookmarkStart w:id="65" w:name="_2bn6wsx" w:colFirst="0" w:colLast="0"/>
      <w:bookmarkStart w:id="66" w:name="_Toc29494448"/>
      <w:bookmarkEnd w:id="65"/>
      <w:r>
        <w:t>Gestione dell’incidente</w:t>
      </w:r>
      <w:bookmarkEnd w:id="66"/>
    </w:p>
    <w:p w:rsidR="005949EB" w:rsidRDefault="005949EB" w:rsidP="005949EB">
      <w:pPr>
        <w:spacing w:line="276" w:lineRule="auto"/>
        <w:rPr>
          <w:rFonts w:eastAsia="Arial" w:cs="Arial"/>
          <w:szCs w:val="20"/>
          <w:highlight w:val="yellow"/>
        </w:rPr>
      </w:pPr>
      <w:r>
        <w:rPr>
          <w:rFonts w:eastAsia="Arial" w:cs="Arial"/>
          <w:szCs w:val="20"/>
        </w:rPr>
        <w:tab/>
        <w:t xml:space="preserve">L’incidente una volta registrato, viene assegnato ad un gruppo di competenza che lo valuta e lo qualifica definendone o confermandone la </w:t>
      </w:r>
      <w:proofErr w:type="spellStart"/>
      <w:r>
        <w:rPr>
          <w:rFonts w:eastAsia="Arial" w:cs="Arial"/>
          <w:szCs w:val="20"/>
        </w:rPr>
        <w:t>Severity</w:t>
      </w:r>
      <w:proofErr w:type="spellEnd"/>
      <w:r>
        <w:rPr>
          <w:rFonts w:eastAsia="Arial" w:cs="Arial"/>
          <w:szCs w:val="20"/>
        </w:rPr>
        <w:t xml:space="preserve">. </w:t>
      </w:r>
    </w:p>
    <w:p w:rsidR="005949EB" w:rsidRDefault="005949EB" w:rsidP="005949EB">
      <w:pPr>
        <w:spacing w:line="276" w:lineRule="auto"/>
        <w:rPr>
          <w:rFonts w:eastAsia="Arial" w:cs="Arial"/>
          <w:szCs w:val="20"/>
          <w:highlight w:val="yellow"/>
        </w:rPr>
      </w:pPr>
    </w:p>
    <w:p w:rsidR="005949EB" w:rsidRDefault="005949EB" w:rsidP="005949EB">
      <w:pPr>
        <w:spacing w:line="276" w:lineRule="auto"/>
        <w:rPr>
          <w:rFonts w:eastAsia="Arial" w:cs="Arial"/>
          <w:szCs w:val="20"/>
        </w:rPr>
      </w:pPr>
      <w:r>
        <w:rPr>
          <w:rFonts w:eastAsia="Arial" w:cs="Arial"/>
          <w:szCs w:val="20"/>
        </w:rPr>
        <w:tab/>
        <w:t xml:space="preserve">Le </w:t>
      </w:r>
      <w:proofErr w:type="spellStart"/>
      <w:r>
        <w:rPr>
          <w:rFonts w:eastAsia="Arial" w:cs="Arial"/>
          <w:szCs w:val="20"/>
        </w:rPr>
        <w:t>severity</w:t>
      </w:r>
      <w:proofErr w:type="spellEnd"/>
      <w:r>
        <w:rPr>
          <w:rFonts w:eastAsia="Arial" w:cs="Arial"/>
          <w:szCs w:val="20"/>
        </w:rPr>
        <w:t xml:space="preserve"> possibili sono:</w:t>
      </w:r>
    </w:p>
    <w:p w:rsidR="005949EB" w:rsidRDefault="005949EB" w:rsidP="005949EB">
      <w:pPr>
        <w:numPr>
          <w:ilvl w:val="0"/>
          <w:numId w:val="16"/>
        </w:numPr>
        <w:pBdr>
          <w:top w:val="nil"/>
          <w:left w:val="nil"/>
          <w:bottom w:val="nil"/>
          <w:right w:val="nil"/>
          <w:between w:val="nil"/>
        </w:pBdr>
        <w:spacing w:line="276" w:lineRule="auto"/>
        <w:jc w:val="both"/>
        <w:rPr>
          <w:color w:val="000000"/>
          <w:szCs w:val="20"/>
        </w:rPr>
      </w:pPr>
      <w:r>
        <w:rPr>
          <w:rFonts w:eastAsia="Arial" w:cs="Arial"/>
          <w:b/>
          <w:color w:val="000000"/>
          <w:szCs w:val="20"/>
        </w:rPr>
        <w:t>FT – Fermo Totale (High)</w:t>
      </w:r>
      <w:r>
        <w:rPr>
          <w:rFonts w:eastAsia="Arial" w:cs="Arial"/>
          <w:color w:val="000000"/>
          <w:szCs w:val="20"/>
        </w:rPr>
        <w:t>: il servizio è inaccessibile a tutti gli utenti;</w:t>
      </w:r>
    </w:p>
    <w:p w:rsidR="005949EB" w:rsidRDefault="005949EB" w:rsidP="005949EB">
      <w:pPr>
        <w:numPr>
          <w:ilvl w:val="0"/>
          <w:numId w:val="15"/>
        </w:numPr>
        <w:pBdr>
          <w:top w:val="nil"/>
          <w:left w:val="nil"/>
          <w:bottom w:val="nil"/>
          <w:right w:val="nil"/>
          <w:between w:val="nil"/>
        </w:pBdr>
        <w:spacing w:line="276" w:lineRule="auto"/>
        <w:jc w:val="both"/>
        <w:rPr>
          <w:color w:val="000000"/>
          <w:szCs w:val="20"/>
        </w:rPr>
      </w:pPr>
      <w:r>
        <w:rPr>
          <w:rFonts w:eastAsia="Arial" w:cs="Arial"/>
          <w:b/>
          <w:color w:val="000000"/>
          <w:szCs w:val="20"/>
        </w:rPr>
        <w:t>FP – Fermo Parziale (Medium):</w:t>
      </w:r>
      <w:r>
        <w:rPr>
          <w:rFonts w:eastAsia="Arial" w:cs="Arial"/>
          <w:color w:val="000000"/>
          <w:szCs w:val="20"/>
        </w:rPr>
        <w:t xml:space="preserve"> il servizio è accessibile agli utenti (anche a parte di essi), ma con limitazioni di servizio;</w:t>
      </w:r>
    </w:p>
    <w:p w:rsidR="005949EB" w:rsidRDefault="005949EB" w:rsidP="005949EB">
      <w:pPr>
        <w:numPr>
          <w:ilvl w:val="0"/>
          <w:numId w:val="15"/>
        </w:numPr>
        <w:pBdr>
          <w:top w:val="nil"/>
          <w:left w:val="nil"/>
          <w:bottom w:val="nil"/>
          <w:right w:val="nil"/>
          <w:between w:val="nil"/>
        </w:pBdr>
        <w:spacing w:line="276" w:lineRule="auto"/>
        <w:jc w:val="both"/>
        <w:rPr>
          <w:color w:val="000000"/>
          <w:szCs w:val="20"/>
        </w:rPr>
      </w:pPr>
      <w:r>
        <w:rPr>
          <w:rFonts w:eastAsia="Arial" w:cs="Arial"/>
          <w:b/>
          <w:color w:val="000000"/>
          <w:szCs w:val="20"/>
        </w:rPr>
        <w:t>RA – Rallentamento (</w:t>
      </w:r>
      <w:proofErr w:type="spellStart"/>
      <w:r>
        <w:rPr>
          <w:rFonts w:eastAsia="Arial" w:cs="Arial"/>
          <w:b/>
          <w:color w:val="000000"/>
          <w:szCs w:val="20"/>
        </w:rPr>
        <w:t>Low</w:t>
      </w:r>
      <w:proofErr w:type="spellEnd"/>
      <w:r>
        <w:rPr>
          <w:rFonts w:eastAsia="Arial" w:cs="Arial"/>
          <w:b/>
          <w:color w:val="000000"/>
          <w:szCs w:val="20"/>
        </w:rPr>
        <w:t xml:space="preserve">): </w:t>
      </w:r>
      <w:r>
        <w:rPr>
          <w:rFonts w:eastAsia="Arial" w:cs="Arial"/>
          <w:color w:val="000000"/>
          <w:szCs w:val="20"/>
        </w:rPr>
        <w:t>il servizio è accessibile agli utenti e pur non presentando limitazioni significative necessita di un intervento manutentivo.</w:t>
      </w:r>
    </w:p>
    <w:p w:rsidR="005949EB" w:rsidRDefault="005949EB" w:rsidP="005949EB">
      <w:pPr>
        <w:spacing w:line="276" w:lineRule="auto"/>
        <w:rPr>
          <w:rFonts w:eastAsia="Arial" w:cs="Arial"/>
          <w:szCs w:val="20"/>
        </w:rPr>
      </w:pPr>
      <w:r>
        <w:rPr>
          <w:rFonts w:eastAsia="Arial" w:cs="Arial"/>
          <w:szCs w:val="20"/>
        </w:rPr>
        <w:tab/>
      </w:r>
    </w:p>
    <w:p w:rsidR="005949EB" w:rsidRDefault="005949EB" w:rsidP="005949EB">
      <w:pPr>
        <w:spacing w:line="276" w:lineRule="auto"/>
        <w:rPr>
          <w:rFonts w:eastAsia="Arial" w:cs="Arial"/>
          <w:szCs w:val="20"/>
        </w:rPr>
      </w:pPr>
      <w:r>
        <w:rPr>
          <w:rFonts w:eastAsia="Arial" w:cs="Arial"/>
          <w:szCs w:val="20"/>
        </w:rPr>
        <w:tab/>
        <w:t>La “Presa in Carico” dell’Incidente da parte dei Team preposti avviene nel più breve tempo possibile.</w:t>
      </w:r>
    </w:p>
    <w:p w:rsidR="005949EB" w:rsidRDefault="005949EB" w:rsidP="005949EB">
      <w:pPr>
        <w:spacing w:line="276" w:lineRule="auto"/>
        <w:rPr>
          <w:rFonts w:eastAsia="Arial" w:cs="Arial"/>
          <w:szCs w:val="20"/>
        </w:rPr>
      </w:pPr>
      <w:r>
        <w:rPr>
          <w:rFonts w:eastAsia="Arial" w:cs="Arial"/>
          <w:szCs w:val="20"/>
        </w:rPr>
        <w:tab/>
        <w:t>L’incidente viene “Chiuso” solo con il servizio ripristinato e la conferma della funzionalità da parte del cliente</w:t>
      </w:r>
    </w:p>
    <w:p w:rsidR="005949EB" w:rsidRDefault="005949EB" w:rsidP="005949EB">
      <w:pPr>
        <w:spacing w:line="276" w:lineRule="auto"/>
        <w:rPr>
          <w:rFonts w:eastAsia="Arial" w:cs="Arial"/>
          <w:szCs w:val="20"/>
        </w:rPr>
      </w:pPr>
      <w:r>
        <w:rPr>
          <w:rFonts w:eastAsia="Arial" w:cs="Arial"/>
          <w:szCs w:val="20"/>
        </w:rPr>
        <w:tab/>
      </w:r>
    </w:p>
    <w:p w:rsidR="005949EB" w:rsidRDefault="005949EB" w:rsidP="005949EB">
      <w:pPr>
        <w:spacing w:line="276" w:lineRule="auto"/>
        <w:rPr>
          <w:rFonts w:eastAsia="Arial" w:cs="Arial"/>
          <w:szCs w:val="20"/>
        </w:rPr>
      </w:pPr>
    </w:p>
    <w:p w:rsidR="005949EB" w:rsidRDefault="005949EB" w:rsidP="005949EB">
      <w:pPr>
        <w:spacing w:line="276" w:lineRule="auto"/>
        <w:rPr>
          <w:rFonts w:eastAsia="Arial" w:cs="Arial"/>
          <w:szCs w:val="20"/>
        </w:rPr>
      </w:pPr>
    </w:p>
    <w:p w:rsidR="005949EB" w:rsidRDefault="005949EB" w:rsidP="005949EB">
      <w:pPr>
        <w:pStyle w:val="Titolo3"/>
      </w:pPr>
      <w:bookmarkStart w:id="67" w:name="_206ipza" w:colFirst="0" w:colLast="0"/>
      <w:bookmarkStart w:id="68" w:name="_Toc29494449"/>
      <w:bookmarkEnd w:id="67"/>
      <w:r>
        <w:t>Incidenti di sicurezza</w:t>
      </w:r>
      <w:bookmarkEnd w:id="68"/>
    </w:p>
    <w:p w:rsidR="005949EB" w:rsidRDefault="005949EB" w:rsidP="005949EB">
      <w:pPr>
        <w:ind w:firstLine="720"/>
        <w:rPr>
          <w:rFonts w:eastAsia="Arial" w:cs="Arial"/>
          <w:szCs w:val="20"/>
          <w:highlight w:val="white"/>
        </w:rPr>
      </w:pPr>
      <w:r>
        <w:rPr>
          <w:rFonts w:eastAsia="Arial" w:cs="Arial"/>
          <w:szCs w:val="20"/>
          <w:highlight w:val="white"/>
        </w:rPr>
        <w:t xml:space="preserve">InfoCamere dispone un team interno (Security </w:t>
      </w:r>
      <w:proofErr w:type="spellStart"/>
      <w:r>
        <w:rPr>
          <w:rFonts w:eastAsia="Arial" w:cs="Arial"/>
          <w:szCs w:val="20"/>
          <w:highlight w:val="white"/>
        </w:rPr>
        <w:t>Operation</w:t>
      </w:r>
      <w:proofErr w:type="spellEnd"/>
      <w:r>
        <w:rPr>
          <w:rFonts w:eastAsia="Arial" w:cs="Arial"/>
          <w:szCs w:val="20"/>
          <w:highlight w:val="white"/>
        </w:rPr>
        <w:t xml:space="preserve"> Center interno), specializzato per la gestione degli incidenti di sicurezza (operando quindi come CSIRT: Computer Security </w:t>
      </w:r>
      <w:proofErr w:type="spellStart"/>
      <w:r>
        <w:rPr>
          <w:rFonts w:eastAsia="Arial" w:cs="Arial"/>
          <w:szCs w:val="20"/>
          <w:highlight w:val="white"/>
        </w:rPr>
        <w:t>Response</w:t>
      </w:r>
      <w:proofErr w:type="spellEnd"/>
      <w:r>
        <w:rPr>
          <w:rFonts w:eastAsia="Arial" w:cs="Arial"/>
          <w:szCs w:val="20"/>
          <w:highlight w:val="white"/>
        </w:rPr>
        <w:t xml:space="preserve"> Team). Il team interno opera in comunicazione con altri enti di riferimento (come CERT-PA e CERT-IT) e con un servizio di CSIRT/SOC esterno che opera in sinergia con il personale InfoCamere, ampliandone le capacità di monitoraggio e di individuazione delle minacce cyber.</w:t>
      </w:r>
    </w:p>
    <w:p w:rsidR="005949EB" w:rsidRDefault="005949EB" w:rsidP="005949EB">
      <w:pPr>
        <w:rPr>
          <w:rFonts w:eastAsia="Arial" w:cs="Arial"/>
          <w:szCs w:val="20"/>
          <w:highlight w:val="white"/>
        </w:rPr>
      </w:pPr>
    </w:p>
    <w:p w:rsidR="005949EB" w:rsidRDefault="005949EB" w:rsidP="005949EB">
      <w:pPr>
        <w:rPr>
          <w:rFonts w:eastAsia="Arial" w:cs="Arial"/>
          <w:szCs w:val="20"/>
          <w:highlight w:val="white"/>
        </w:rPr>
      </w:pPr>
      <w:r>
        <w:rPr>
          <w:rFonts w:eastAsia="Arial" w:cs="Arial"/>
          <w:szCs w:val="20"/>
          <w:highlight w:val="white"/>
        </w:rPr>
        <w:t xml:space="preserve">Quando il SOC interno oppure quello esterno, attraverso i propri strumenti di SIEM (Security Information and </w:t>
      </w:r>
      <w:proofErr w:type="spellStart"/>
      <w:r>
        <w:rPr>
          <w:rFonts w:eastAsia="Arial" w:cs="Arial"/>
          <w:szCs w:val="20"/>
          <w:highlight w:val="white"/>
        </w:rPr>
        <w:t>Event</w:t>
      </w:r>
      <w:proofErr w:type="spellEnd"/>
      <w:r>
        <w:rPr>
          <w:rFonts w:eastAsia="Arial" w:cs="Arial"/>
          <w:szCs w:val="20"/>
          <w:highlight w:val="white"/>
        </w:rPr>
        <w:t xml:space="preserve"> Management), individua una situazione di anomalia, si attiva un processo di analisi e gestione dell’incidente. Nel caso la tipologia di incidente richieda l’attivazione del Cliente (come nell’eventualità di “data-</w:t>
      </w:r>
      <w:proofErr w:type="spellStart"/>
      <w:r>
        <w:rPr>
          <w:rFonts w:eastAsia="Arial" w:cs="Arial"/>
          <w:szCs w:val="20"/>
          <w:highlight w:val="white"/>
        </w:rPr>
        <w:t>breach</w:t>
      </w:r>
      <w:proofErr w:type="spellEnd"/>
      <w:r>
        <w:rPr>
          <w:rFonts w:eastAsia="Arial" w:cs="Arial"/>
          <w:szCs w:val="20"/>
          <w:highlight w:val="white"/>
        </w:rPr>
        <w:t>”, normata dal GDPR) il SOC InfoCamere attiverà il canale di comunicazione instaurato, attraverso il Technical Account Manager, per le altre tipologie di incidente.</w:t>
      </w:r>
    </w:p>
    <w:p w:rsidR="005949EB" w:rsidRDefault="005949EB" w:rsidP="005949EB">
      <w:pPr>
        <w:rPr>
          <w:rFonts w:eastAsia="Arial" w:cs="Arial"/>
          <w:szCs w:val="20"/>
          <w:highlight w:val="white"/>
        </w:rPr>
      </w:pPr>
      <w:r>
        <w:rPr>
          <w:rFonts w:eastAsia="Arial" w:cs="Arial"/>
          <w:szCs w:val="20"/>
          <w:highlight w:val="white"/>
        </w:rPr>
        <w:t>Allo stesso modo, quando è il Cliente a voler segnalare un evento di possibile incidente di sicurezza informatica, avrà a disposizione i canali già previsti per le altre tipologie di incidente: il processo InfoCamere di gestione dell’incidente prevede poi l’attivazione di flussi specializzati nel casi di incidente di sicurezza.</w:t>
      </w:r>
    </w:p>
    <w:p w:rsidR="005949EB" w:rsidRDefault="005949EB" w:rsidP="005949EB">
      <w:pPr>
        <w:pBdr>
          <w:top w:val="nil"/>
          <w:left w:val="nil"/>
          <w:bottom w:val="nil"/>
          <w:right w:val="nil"/>
          <w:between w:val="nil"/>
        </w:pBdr>
        <w:ind w:left="720" w:hanging="720"/>
        <w:rPr>
          <w:rFonts w:eastAsia="Arial" w:cs="Arial"/>
          <w:szCs w:val="20"/>
        </w:rPr>
      </w:pPr>
    </w:p>
    <w:p w:rsidR="005949EB" w:rsidRPr="00BA753C" w:rsidRDefault="005949EB" w:rsidP="00BA753C">
      <w:pPr>
        <w:pStyle w:val="Titolo2"/>
      </w:pPr>
      <w:bookmarkStart w:id="69" w:name="_ff5y1zdkl1d" w:colFirst="0" w:colLast="0"/>
      <w:bookmarkStart w:id="70" w:name="_Toc29494450"/>
      <w:bookmarkEnd w:id="69"/>
      <w:r w:rsidRPr="00BA753C">
        <w:t>Sla Management</w:t>
      </w:r>
      <w:bookmarkEnd w:id="70"/>
    </w:p>
    <w:p w:rsidR="005949EB" w:rsidRDefault="005949EB" w:rsidP="005949EB">
      <w:pPr>
        <w:ind w:left="1440" w:hanging="720"/>
        <w:rPr>
          <w:rFonts w:eastAsia="Arial" w:cs="Arial"/>
          <w:szCs w:val="20"/>
        </w:rPr>
      </w:pPr>
      <w:r>
        <w:rPr>
          <w:rFonts w:eastAsia="Arial" w:cs="Arial"/>
          <w:szCs w:val="20"/>
        </w:rPr>
        <w:t xml:space="preserve">Per il servizio proposto viene garantito uno lo SLA del </w:t>
      </w:r>
      <w:r>
        <w:rPr>
          <w:rFonts w:eastAsia="Arial" w:cs="Arial"/>
          <w:b/>
          <w:szCs w:val="20"/>
        </w:rPr>
        <w:t>99,9%</w:t>
      </w:r>
      <w:r>
        <w:rPr>
          <w:rFonts w:eastAsia="Arial" w:cs="Arial"/>
          <w:szCs w:val="20"/>
        </w:rPr>
        <w:t xml:space="preserve"> su base annuale.</w:t>
      </w:r>
    </w:p>
    <w:p w:rsidR="005949EB" w:rsidRDefault="005949EB" w:rsidP="005949EB">
      <w:pPr>
        <w:ind w:left="720"/>
        <w:rPr>
          <w:rFonts w:eastAsia="Arial" w:cs="Arial"/>
          <w:szCs w:val="20"/>
        </w:rPr>
      </w:pPr>
      <w:r>
        <w:rPr>
          <w:rFonts w:eastAsia="Arial" w:cs="Arial"/>
          <w:szCs w:val="20"/>
        </w:rPr>
        <w:t>La mancata disponibilità e la responsabilità dell’evento verranno valutate tramite il processo di Incident</w:t>
      </w:r>
    </w:p>
    <w:p w:rsidR="005949EB" w:rsidRDefault="005949EB" w:rsidP="005949EB">
      <w:pPr>
        <w:ind w:left="720"/>
        <w:rPr>
          <w:rFonts w:eastAsia="Arial" w:cs="Arial"/>
          <w:szCs w:val="20"/>
        </w:rPr>
      </w:pPr>
      <w:r>
        <w:rPr>
          <w:rFonts w:eastAsia="Arial" w:cs="Arial"/>
          <w:szCs w:val="20"/>
        </w:rPr>
        <w:t>Management.</w:t>
      </w:r>
    </w:p>
    <w:p w:rsidR="005949EB" w:rsidRDefault="005949EB" w:rsidP="005949EB">
      <w:pPr>
        <w:ind w:left="720"/>
        <w:rPr>
          <w:rFonts w:eastAsia="Arial" w:cs="Arial"/>
          <w:szCs w:val="20"/>
        </w:rPr>
      </w:pPr>
      <w:r>
        <w:rPr>
          <w:rFonts w:eastAsia="Arial" w:cs="Arial"/>
          <w:szCs w:val="20"/>
        </w:rPr>
        <w:t>Quando l’indisponibilità risulterà attribuita al Fornitore, questa entrerà nel computo dello SLA.</w:t>
      </w:r>
    </w:p>
    <w:p w:rsidR="005949EB" w:rsidRDefault="005949EB" w:rsidP="005949EB">
      <w:pPr>
        <w:ind w:left="720"/>
        <w:rPr>
          <w:rFonts w:eastAsia="Arial" w:cs="Arial"/>
          <w:szCs w:val="20"/>
        </w:rPr>
      </w:pPr>
      <w:r>
        <w:rPr>
          <w:rFonts w:eastAsia="Arial" w:cs="Arial"/>
          <w:szCs w:val="20"/>
        </w:rPr>
        <w:lastRenderedPageBreak/>
        <w:t>Da tale computo vanno esclusi eventuali fermi pianificati e concordati con il cliente.</w:t>
      </w:r>
    </w:p>
    <w:p w:rsidR="005949EB" w:rsidRDefault="005949EB" w:rsidP="005949EB">
      <w:pPr>
        <w:pBdr>
          <w:top w:val="nil"/>
          <w:left w:val="nil"/>
          <w:bottom w:val="nil"/>
          <w:right w:val="nil"/>
          <w:between w:val="nil"/>
        </w:pBdr>
        <w:ind w:left="720" w:hanging="720"/>
        <w:rPr>
          <w:rFonts w:eastAsia="Arial" w:cs="Arial"/>
          <w:szCs w:val="20"/>
        </w:rPr>
      </w:pPr>
    </w:p>
    <w:p w:rsidR="005949EB" w:rsidRDefault="005949EB" w:rsidP="005949EB">
      <w:pPr>
        <w:pBdr>
          <w:top w:val="nil"/>
          <w:left w:val="nil"/>
          <w:bottom w:val="nil"/>
          <w:right w:val="nil"/>
          <w:between w:val="nil"/>
        </w:pBdr>
        <w:ind w:left="720" w:hanging="720"/>
        <w:rPr>
          <w:rFonts w:eastAsia="Arial" w:cs="Arial"/>
          <w:szCs w:val="20"/>
        </w:rPr>
      </w:pPr>
    </w:p>
    <w:p w:rsidR="005949EB" w:rsidRDefault="005949EB" w:rsidP="005949EB">
      <w:pPr>
        <w:pStyle w:val="Titolo3"/>
      </w:pPr>
      <w:bookmarkStart w:id="71" w:name="_xejdp792732b" w:colFirst="0" w:colLast="0"/>
      <w:bookmarkStart w:id="72" w:name="_Toc29494451"/>
      <w:bookmarkEnd w:id="71"/>
      <w:r>
        <w:t>Gestione dei Report</w:t>
      </w:r>
      <w:bookmarkEnd w:id="72"/>
    </w:p>
    <w:p w:rsidR="005949EB" w:rsidRDefault="005949EB" w:rsidP="005949EB">
      <w:pPr>
        <w:pBdr>
          <w:top w:val="nil"/>
          <w:left w:val="nil"/>
          <w:bottom w:val="nil"/>
          <w:right w:val="nil"/>
          <w:between w:val="nil"/>
        </w:pBdr>
        <w:ind w:firstLine="720"/>
        <w:rPr>
          <w:rFonts w:eastAsia="Arial" w:cs="Arial"/>
          <w:szCs w:val="20"/>
        </w:rPr>
      </w:pPr>
      <w:r>
        <w:rPr>
          <w:rFonts w:eastAsia="Arial" w:cs="Arial"/>
          <w:szCs w:val="20"/>
        </w:rPr>
        <w:t>A seconda delle richieste del cliente, possono essere generati e forniti dei report indicanti i livelli di servizio di quanto a carico di InfoCamere.</w:t>
      </w:r>
    </w:p>
    <w:p w:rsidR="005949EB" w:rsidRDefault="005949EB" w:rsidP="005949EB">
      <w:pPr>
        <w:pBdr>
          <w:top w:val="nil"/>
          <w:left w:val="nil"/>
          <w:bottom w:val="nil"/>
          <w:right w:val="nil"/>
          <w:between w:val="nil"/>
        </w:pBdr>
        <w:ind w:left="720" w:hanging="720"/>
        <w:rPr>
          <w:rFonts w:eastAsia="Arial" w:cs="Arial"/>
          <w:szCs w:val="20"/>
        </w:rPr>
      </w:pPr>
    </w:p>
    <w:p w:rsidR="005949EB" w:rsidRDefault="005949EB" w:rsidP="005949EB">
      <w:pPr>
        <w:pBdr>
          <w:top w:val="nil"/>
          <w:left w:val="nil"/>
          <w:bottom w:val="nil"/>
          <w:right w:val="nil"/>
          <w:between w:val="nil"/>
        </w:pBdr>
        <w:ind w:left="720" w:hanging="720"/>
        <w:rPr>
          <w:rFonts w:eastAsia="Arial" w:cs="Arial"/>
          <w:szCs w:val="20"/>
        </w:rPr>
      </w:pPr>
    </w:p>
    <w:p w:rsidR="005949EB" w:rsidRDefault="005949EB" w:rsidP="005949EB">
      <w:pPr>
        <w:pStyle w:val="Titolo1"/>
      </w:pPr>
      <w:bookmarkStart w:id="73" w:name="_4c788ckir7zj" w:colFirst="0" w:colLast="0"/>
      <w:bookmarkStart w:id="74" w:name="_Toc29494452"/>
      <w:bookmarkEnd w:id="73"/>
      <w:r>
        <w:lastRenderedPageBreak/>
        <w:t>4 Datacenter InfoCamere</w:t>
      </w:r>
      <w:bookmarkEnd w:id="74"/>
    </w:p>
    <w:p w:rsidR="005949EB" w:rsidRDefault="005949EB" w:rsidP="005949EB">
      <w:pPr>
        <w:spacing w:line="276" w:lineRule="auto"/>
        <w:ind w:firstLine="700"/>
        <w:rPr>
          <w:rFonts w:eastAsia="Arial" w:cs="Arial"/>
          <w:szCs w:val="20"/>
        </w:rPr>
      </w:pPr>
      <w:r>
        <w:rPr>
          <w:rFonts w:eastAsia="Arial" w:cs="Arial"/>
          <w:szCs w:val="20"/>
        </w:rPr>
        <w:t xml:space="preserve">Tutti i servizi del CED di Padova sono erogati in </w:t>
      </w:r>
      <w:r>
        <w:rPr>
          <w:rFonts w:eastAsia="Arial" w:cs="Arial"/>
          <w:b/>
          <w:szCs w:val="20"/>
        </w:rPr>
        <w:t>architettura logica e fisica di alta affidabilità</w:t>
      </w:r>
      <w:r>
        <w:rPr>
          <w:rFonts w:eastAsia="Arial" w:cs="Arial"/>
          <w:szCs w:val="20"/>
        </w:rPr>
        <w:t xml:space="preserve"> e continuità operativa. Il Data Center è protetto con architetture di </w:t>
      </w:r>
      <w:proofErr w:type="spellStart"/>
      <w:r>
        <w:rPr>
          <w:rFonts w:eastAsia="Arial" w:cs="Arial"/>
          <w:szCs w:val="20"/>
        </w:rPr>
        <w:t>Continuous</w:t>
      </w:r>
      <w:proofErr w:type="spellEnd"/>
      <w:r>
        <w:rPr>
          <w:rFonts w:eastAsia="Arial" w:cs="Arial"/>
          <w:szCs w:val="20"/>
        </w:rPr>
        <w:t xml:space="preserve"> </w:t>
      </w:r>
      <w:proofErr w:type="spellStart"/>
      <w:r>
        <w:rPr>
          <w:rFonts w:eastAsia="Arial" w:cs="Arial"/>
          <w:szCs w:val="20"/>
        </w:rPr>
        <w:t>Availability</w:t>
      </w:r>
      <w:proofErr w:type="spellEnd"/>
      <w:r>
        <w:rPr>
          <w:rFonts w:eastAsia="Arial" w:cs="Arial"/>
          <w:szCs w:val="20"/>
        </w:rPr>
        <w:t xml:space="preserve"> e </w:t>
      </w:r>
      <w:proofErr w:type="spellStart"/>
      <w:r>
        <w:rPr>
          <w:rFonts w:eastAsia="Arial" w:cs="Arial"/>
          <w:szCs w:val="20"/>
        </w:rPr>
        <w:t>Disaster</w:t>
      </w:r>
      <w:proofErr w:type="spellEnd"/>
      <w:r>
        <w:rPr>
          <w:rFonts w:eastAsia="Arial" w:cs="Arial"/>
          <w:szCs w:val="20"/>
        </w:rPr>
        <w:t xml:space="preserve"> </w:t>
      </w:r>
      <w:proofErr w:type="spellStart"/>
      <w:r>
        <w:rPr>
          <w:rFonts w:eastAsia="Arial" w:cs="Arial"/>
          <w:szCs w:val="20"/>
        </w:rPr>
        <w:t>Recovery</w:t>
      </w:r>
      <w:proofErr w:type="spellEnd"/>
      <w:r>
        <w:rPr>
          <w:rFonts w:eastAsia="Arial" w:cs="Arial"/>
          <w:szCs w:val="20"/>
        </w:rPr>
        <w:t xml:space="preserve">. Circa </w:t>
      </w:r>
      <w:r>
        <w:rPr>
          <w:rFonts w:eastAsia="Arial" w:cs="Arial"/>
          <w:b/>
          <w:szCs w:val="20"/>
        </w:rPr>
        <w:t>100.000 controlli al giorno</w:t>
      </w:r>
      <w:r>
        <w:rPr>
          <w:rFonts w:eastAsia="Arial" w:cs="Arial"/>
          <w:szCs w:val="20"/>
        </w:rPr>
        <w:t xml:space="preserve"> in un ambiente a forte automazione garantiscono</w:t>
      </w:r>
      <w:r>
        <w:rPr>
          <w:rFonts w:eastAsia="Arial" w:cs="Arial"/>
          <w:b/>
          <w:szCs w:val="20"/>
        </w:rPr>
        <w:t xml:space="preserve"> 100 Milioni di operazioni </w:t>
      </w:r>
      <w:r>
        <w:rPr>
          <w:rFonts w:eastAsia="Arial" w:cs="Arial"/>
          <w:szCs w:val="20"/>
        </w:rPr>
        <w:t>e ad ogni sito sono dedicate linee in fibra ottica Gigabit Ethernet ad alta affidabilità con doppio operatore.</w:t>
      </w:r>
    </w:p>
    <w:p w:rsidR="005949EB" w:rsidRDefault="005949EB" w:rsidP="005949EB">
      <w:pPr>
        <w:spacing w:line="276" w:lineRule="auto"/>
        <w:ind w:firstLine="700"/>
        <w:rPr>
          <w:rFonts w:eastAsia="Arial" w:cs="Arial"/>
          <w:szCs w:val="20"/>
        </w:rPr>
      </w:pPr>
      <w:r>
        <w:rPr>
          <w:rFonts w:eastAsia="Arial" w:cs="Arial"/>
          <w:szCs w:val="20"/>
        </w:rPr>
        <w:t xml:space="preserve">La </w:t>
      </w:r>
      <w:r>
        <w:rPr>
          <w:rFonts w:eastAsia="Arial" w:cs="Arial"/>
          <w:b/>
          <w:szCs w:val="20"/>
        </w:rPr>
        <w:t>sicurezza fisica e logica</w:t>
      </w:r>
      <w:r>
        <w:rPr>
          <w:rFonts w:eastAsia="Arial" w:cs="Arial"/>
          <w:szCs w:val="20"/>
        </w:rPr>
        <w:t xml:space="preserve"> dei siti è garantita da un presidio 24 ore su 24 con controlli perimetrali TVCC. Gli accessi sono controllati con lettori badge e dispositivi biometrici. Oltre 5.000 sensori per il controllo dei parametri fisici: temperatura, umidità, anti-intrusione, anti-incendio, stato alimentazione-condizionamento.</w:t>
      </w:r>
    </w:p>
    <w:p w:rsidR="005949EB" w:rsidRDefault="005949EB" w:rsidP="005949EB">
      <w:pPr>
        <w:spacing w:line="276" w:lineRule="auto"/>
        <w:ind w:firstLine="700"/>
        <w:rPr>
          <w:rFonts w:eastAsia="Arial" w:cs="Arial"/>
          <w:szCs w:val="20"/>
        </w:rPr>
      </w:pPr>
      <w:r>
        <w:rPr>
          <w:rFonts w:eastAsia="Arial" w:cs="Arial"/>
          <w:szCs w:val="20"/>
        </w:rPr>
        <w:t xml:space="preserve">I Sistemi di protezione e conservazione dei dati sono </w:t>
      </w:r>
      <w:r>
        <w:rPr>
          <w:rFonts w:eastAsia="Arial" w:cs="Arial"/>
          <w:b/>
          <w:szCs w:val="20"/>
        </w:rPr>
        <w:t>conformi ai requisiti della Certificazione ISO/IEC 27001</w:t>
      </w:r>
      <w:r>
        <w:rPr>
          <w:rFonts w:eastAsia="Arial" w:cs="Arial"/>
          <w:szCs w:val="20"/>
        </w:rPr>
        <w:t>.</w:t>
      </w:r>
    </w:p>
    <w:p w:rsidR="005949EB" w:rsidRDefault="005949EB" w:rsidP="005949EB">
      <w:pPr>
        <w:spacing w:line="276" w:lineRule="auto"/>
        <w:ind w:firstLine="700"/>
        <w:rPr>
          <w:rFonts w:eastAsia="Arial" w:cs="Arial"/>
          <w:szCs w:val="20"/>
        </w:rPr>
      </w:pPr>
      <w:r>
        <w:rPr>
          <w:rFonts w:eastAsia="Arial" w:cs="Arial"/>
          <w:szCs w:val="20"/>
        </w:rPr>
        <w:t xml:space="preserve">Il Data Center </w:t>
      </w:r>
      <w:proofErr w:type="spellStart"/>
      <w:r>
        <w:rPr>
          <w:rFonts w:eastAsia="Arial" w:cs="Arial"/>
          <w:szCs w:val="20"/>
        </w:rPr>
        <w:t>Infocamere</w:t>
      </w:r>
      <w:proofErr w:type="spellEnd"/>
      <w:r>
        <w:rPr>
          <w:rFonts w:eastAsia="Arial" w:cs="Arial"/>
          <w:szCs w:val="20"/>
        </w:rPr>
        <w:t xml:space="preserve"> è stato progettato tenendo presenti i requisiti richiesti dal livello 3 (</w:t>
      </w:r>
      <w:proofErr w:type="spellStart"/>
      <w:r>
        <w:rPr>
          <w:rFonts w:eastAsia="Arial" w:cs="Arial"/>
          <w:szCs w:val="20"/>
        </w:rPr>
        <w:t>Tier</w:t>
      </w:r>
      <w:proofErr w:type="spellEnd"/>
      <w:r>
        <w:rPr>
          <w:rFonts w:eastAsia="Arial" w:cs="Arial"/>
          <w:szCs w:val="20"/>
        </w:rPr>
        <w:t xml:space="preserve"> 3) dello standard ANSI/TIA942</w:t>
      </w:r>
    </w:p>
    <w:p w:rsidR="005949EB" w:rsidRDefault="005949EB" w:rsidP="005949EB"/>
    <w:p w:rsidR="005949EB" w:rsidRDefault="005949EB" w:rsidP="005949EB">
      <w:pPr>
        <w:pStyle w:val="Titolo2"/>
      </w:pPr>
      <w:bookmarkStart w:id="75" w:name="_eyfedromb5k" w:colFirst="0" w:colLast="0"/>
      <w:bookmarkStart w:id="76" w:name="_Toc29494453"/>
      <w:bookmarkEnd w:id="75"/>
      <w:r>
        <w:t>Protezione fisica e logica</w:t>
      </w:r>
      <w:bookmarkEnd w:id="76"/>
    </w:p>
    <w:p w:rsidR="005949EB" w:rsidRDefault="005949EB" w:rsidP="005949EB">
      <w:pPr>
        <w:spacing w:line="276" w:lineRule="auto"/>
        <w:ind w:firstLine="700"/>
        <w:rPr>
          <w:rFonts w:eastAsia="Arial" w:cs="Arial"/>
          <w:szCs w:val="20"/>
        </w:rPr>
      </w:pPr>
      <w:r>
        <w:rPr>
          <w:rFonts w:eastAsia="Arial" w:cs="Arial"/>
          <w:szCs w:val="20"/>
        </w:rPr>
        <w:t xml:space="preserve">Gli approcci usati per la protezione dei dati sono studiati ed implementati tenendo conto della tipologia dei dati che devono essere </w:t>
      </w:r>
      <w:proofErr w:type="spellStart"/>
      <w:proofErr w:type="gramStart"/>
      <w:r>
        <w:rPr>
          <w:rFonts w:eastAsia="Arial" w:cs="Arial"/>
          <w:szCs w:val="20"/>
        </w:rPr>
        <w:t>trattati,delle</w:t>
      </w:r>
      <w:proofErr w:type="spellEnd"/>
      <w:proofErr w:type="gramEnd"/>
      <w:r>
        <w:rPr>
          <w:rFonts w:eastAsia="Arial" w:cs="Arial"/>
          <w:szCs w:val="20"/>
        </w:rPr>
        <w:t xml:space="preserve"> normative vigenti e dell'analisi dei rischi. In generale possiamo dire che viene garantito un livello di protezione "base" al quale vengono aggiunti ulteriori livelli a seconda delle necessità. In tutti i casi si deve distinguere tra sicurezza intesa in senso fisico, ovvero la protezione dell'integrità del dato stesso sia in termini di controllo degli accessi ai locali dove si trovano i dispositivi di memorizzazione delle informazioni, ma anche di predisposizione di politiche e misure atte a proteggere l'integrità del dato attraverso meccanismi di backup, ridondanza, replicazione sia da problemi legati al malfunzionamento degli apparati sia da eventi potenzialmente disastrosi come alluvioni, terremoti, incendi o quant'altro e sicurezza in senso "logico" che riguarda la regolamentazione dell'accesso all'informazione attraverso la definizione di ruoli e responsabilità, tracciatura degli accessi..                                                                                                                                                                                                                  Per quanto riguarda il data center di InfoCamere nella procedura di Controllo Accessi sono ben definite tutte le aree della sede e indicate le regole per le abilitazioni di accesso. Le aree sono segregate con porte di sicurezza controllate con lettori di </w:t>
      </w:r>
      <w:proofErr w:type="spellStart"/>
      <w:r>
        <w:rPr>
          <w:rFonts w:eastAsia="Arial" w:cs="Arial"/>
          <w:szCs w:val="20"/>
        </w:rPr>
        <w:t>badge.Per</w:t>
      </w:r>
      <w:proofErr w:type="spellEnd"/>
      <w:r>
        <w:rPr>
          <w:rFonts w:eastAsia="Arial" w:cs="Arial"/>
          <w:szCs w:val="20"/>
        </w:rPr>
        <w:t xml:space="preserve"> alcuni locali sensibili vi sono lettori con obbligo di codice PIN, a sbarramento singolo o a controllo biometrico.</w:t>
      </w:r>
    </w:p>
    <w:p w:rsidR="005949EB" w:rsidRDefault="005949EB" w:rsidP="005949EB">
      <w:pPr>
        <w:spacing w:line="276" w:lineRule="auto"/>
        <w:rPr>
          <w:rFonts w:eastAsia="Arial" w:cs="Arial"/>
          <w:szCs w:val="20"/>
        </w:rPr>
      </w:pPr>
      <w:r>
        <w:rPr>
          <w:rFonts w:eastAsia="Arial" w:cs="Arial"/>
          <w:szCs w:val="20"/>
        </w:rPr>
        <w:t xml:space="preserve">Il sito principale di PD </w:t>
      </w:r>
      <w:proofErr w:type="gramStart"/>
      <w:r>
        <w:rPr>
          <w:rFonts w:eastAsia="Arial" w:cs="Arial"/>
          <w:szCs w:val="20"/>
        </w:rPr>
        <w:t>inoltre  è</w:t>
      </w:r>
      <w:proofErr w:type="gramEnd"/>
      <w:r>
        <w:rPr>
          <w:rFonts w:eastAsia="Arial" w:cs="Arial"/>
          <w:szCs w:val="20"/>
        </w:rPr>
        <w:t xml:space="preserve"> monitorato h24 e 365 giorni l'anno da un impianto di videosorveglianza a circuito chiuso (TVCC) esteso al perimetro esterno e a tutte le aree sensibili. Lo stesso è presidiato dal servizio di portineria. Anche il data center di MI, utilizzato come sito per la </w:t>
      </w:r>
      <w:proofErr w:type="spellStart"/>
      <w:r>
        <w:rPr>
          <w:rFonts w:eastAsia="Arial" w:cs="Arial"/>
          <w:szCs w:val="20"/>
        </w:rPr>
        <w:t>Disaster</w:t>
      </w:r>
      <w:proofErr w:type="spellEnd"/>
      <w:r>
        <w:rPr>
          <w:rFonts w:eastAsia="Arial" w:cs="Arial"/>
          <w:szCs w:val="20"/>
        </w:rPr>
        <w:t xml:space="preserve"> </w:t>
      </w:r>
      <w:proofErr w:type="spellStart"/>
      <w:r>
        <w:rPr>
          <w:rFonts w:eastAsia="Arial" w:cs="Arial"/>
          <w:szCs w:val="20"/>
        </w:rPr>
        <w:t>Recovery</w:t>
      </w:r>
      <w:proofErr w:type="spellEnd"/>
      <w:r>
        <w:rPr>
          <w:rFonts w:eastAsia="Arial" w:cs="Arial"/>
          <w:szCs w:val="20"/>
        </w:rPr>
        <w:t>, è dotato di un sistema di controllo accessi basato su badge differenziati (per personale interno, per fornitori o per visitatori), è dotato di allarme volumetrico, sensori anti-intrusione e sistema di controllo varchi con TVCC.</w:t>
      </w:r>
    </w:p>
    <w:p w:rsidR="005949EB" w:rsidRDefault="005949EB" w:rsidP="005949EB">
      <w:pPr>
        <w:spacing w:line="276" w:lineRule="auto"/>
        <w:rPr>
          <w:rFonts w:eastAsia="Arial" w:cs="Arial"/>
          <w:szCs w:val="20"/>
        </w:rPr>
      </w:pPr>
      <w:r>
        <w:rPr>
          <w:rFonts w:eastAsia="Arial" w:cs="Arial"/>
          <w:szCs w:val="20"/>
        </w:rPr>
        <w:t xml:space="preserve">Tutti i dati sono memorizzati su dispositivi con intrinseche capacità di alta affidabilità e controllo di integrità oltre ad essere sottoposti a backup incrementali e/o completi in dipendenza dalle necessità e dalle tecnologie disponibili, tali backup vengono effettuati in duplice copia e conservati in due siti distinti. Alcuni dati, oltre essere sottoposti regolarmente a backup vengono replicati in modo continuo sui dispositivi che si trovano nel CED di Milano, la replica avviene attraverso diverse tecnologie a seconda del supporto di memorizzazione dei dati e dello strumento di gestione, ad esempio viene utilizzato Oracle Data Guard per i principali database Oracle, </w:t>
      </w:r>
      <w:proofErr w:type="spellStart"/>
      <w:r>
        <w:rPr>
          <w:rFonts w:eastAsia="Arial" w:cs="Arial"/>
          <w:szCs w:val="20"/>
        </w:rPr>
        <w:t>VMware</w:t>
      </w:r>
      <w:proofErr w:type="spellEnd"/>
      <w:r>
        <w:rPr>
          <w:rFonts w:eastAsia="Arial" w:cs="Arial"/>
          <w:szCs w:val="20"/>
        </w:rPr>
        <w:t xml:space="preserve"> Site </w:t>
      </w:r>
      <w:proofErr w:type="spellStart"/>
      <w:r>
        <w:rPr>
          <w:rFonts w:eastAsia="Arial" w:cs="Arial"/>
          <w:szCs w:val="20"/>
        </w:rPr>
        <w:t>Recovery</w:t>
      </w:r>
      <w:proofErr w:type="spellEnd"/>
      <w:r>
        <w:rPr>
          <w:rFonts w:eastAsia="Arial" w:cs="Arial"/>
          <w:szCs w:val="20"/>
        </w:rPr>
        <w:t xml:space="preserve"> Manager, Hyper-V replica e replica </w:t>
      </w:r>
      <w:proofErr w:type="spellStart"/>
      <w:r>
        <w:rPr>
          <w:rFonts w:eastAsia="Arial" w:cs="Arial"/>
          <w:szCs w:val="20"/>
        </w:rPr>
        <w:t>storage</w:t>
      </w:r>
      <w:proofErr w:type="spellEnd"/>
      <w:r>
        <w:rPr>
          <w:rFonts w:eastAsia="Arial" w:cs="Arial"/>
          <w:szCs w:val="20"/>
        </w:rPr>
        <w:t xml:space="preserve"> per gli ambienti virtuali. InfoCamere è certificata ISO 27001:2017 ed effettua tutti i controlli previsti in ISO27002. </w:t>
      </w:r>
    </w:p>
    <w:p w:rsidR="005949EB" w:rsidRDefault="005949EB" w:rsidP="005949EB">
      <w:pPr>
        <w:spacing w:line="276" w:lineRule="auto"/>
        <w:rPr>
          <w:rFonts w:eastAsia="Arial" w:cs="Arial"/>
          <w:szCs w:val="20"/>
        </w:rPr>
      </w:pPr>
      <w:r>
        <w:rPr>
          <w:rFonts w:eastAsia="Arial" w:cs="Arial"/>
          <w:szCs w:val="20"/>
        </w:rPr>
        <w:t>Una sintesi delle misure di sicurezza e dei controlli applicati è disponibile presso: http://www.infocamere.it/documents/10193/27993/Sintesi+politiche+sicurezza+informazioni.pdf/</w:t>
      </w:r>
    </w:p>
    <w:p w:rsidR="005949EB" w:rsidRDefault="005949EB" w:rsidP="005949EB">
      <w:pPr>
        <w:spacing w:line="276" w:lineRule="auto"/>
        <w:rPr>
          <w:rFonts w:eastAsia="Arial" w:cs="Arial"/>
          <w:szCs w:val="20"/>
        </w:rPr>
      </w:pPr>
      <w:r>
        <w:rPr>
          <w:rFonts w:eastAsia="Arial" w:cs="Arial"/>
          <w:szCs w:val="20"/>
        </w:rPr>
        <w:t xml:space="preserve">La conformità al GDPR è garantita by design e by default in ogni processo, strumento o servizio. I controlli di sicurezza e privacy riguardano la progettazione, realizzazione, erogazione ed assistenza di tutti i servizi informatici. Tali controlli sono seguiti da strutture organizzative interne appositamente istituite, la sicurezza è inoltre coordinata a livello aziendale da figure appositamente preposte, verificata costantemente tramite audit (sia interni che esterni) e con l'ausilio del Data </w:t>
      </w:r>
      <w:proofErr w:type="spellStart"/>
      <w:r>
        <w:rPr>
          <w:rFonts w:eastAsia="Arial" w:cs="Arial"/>
          <w:szCs w:val="20"/>
        </w:rPr>
        <w:t>Protection</w:t>
      </w:r>
      <w:proofErr w:type="spellEnd"/>
      <w:r>
        <w:rPr>
          <w:rFonts w:eastAsia="Arial" w:cs="Arial"/>
          <w:szCs w:val="20"/>
        </w:rPr>
        <w:t xml:space="preserve"> </w:t>
      </w:r>
      <w:proofErr w:type="spellStart"/>
      <w:r>
        <w:rPr>
          <w:rFonts w:eastAsia="Arial" w:cs="Arial"/>
          <w:szCs w:val="20"/>
        </w:rPr>
        <w:t>Officer</w:t>
      </w:r>
      <w:proofErr w:type="spellEnd"/>
      <w:r>
        <w:rPr>
          <w:rFonts w:eastAsia="Arial" w:cs="Arial"/>
          <w:szCs w:val="20"/>
        </w:rPr>
        <w:t>.</w:t>
      </w:r>
    </w:p>
    <w:p w:rsidR="005949EB" w:rsidRDefault="005949EB" w:rsidP="005949EB">
      <w:pPr>
        <w:spacing w:line="276" w:lineRule="auto"/>
        <w:rPr>
          <w:rFonts w:eastAsia="Arial" w:cs="Arial"/>
          <w:szCs w:val="20"/>
        </w:rPr>
      </w:pPr>
      <w:r>
        <w:rPr>
          <w:rFonts w:eastAsia="Arial" w:cs="Arial"/>
          <w:szCs w:val="20"/>
        </w:rPr>
        <w:t xml:space="preserve"> </w:t>
      </w:r>
    </w:p>
    <w:p w:rsidR="005949EB" w:rsidRDefault="005949EB" w:rsidP="005949EB">
      <w:pPr>
        <w:spacing w:line="276" w:lineRule="auto"/>
        <w:ind w:firstLine="700"/>
        <w:rPr>
          <w:rFonts w:eastAsia="Arial" w:cs="Arial"/>
          <w:szCs w:val="20"/>
        </w:rPr>
      </w:pPr>
      <w:r>
        <w:rPr>
          <w:rFonts w:eastAsia="Arial" w:cs="Arial"/>
          <w:szCs w:val="20"/>
        </w:rPr>
        <w:lastRenderedPageBreak/>
        <w:t>I Sistemi di protezione e conservazione dei dati sono conformi ai requisiti della Certificazione ISO 27001:2017, ISO 27017:2017, ISO 27018:2019</w:t>
      </w:r>
    </w:p>
    <w:p w:rsidR="005949EB" w:rsidRDefault="005949EB" w:rsidP="005949EB">
      <w:pPr>
        <w:spacing w:line="276" w:lineRule="auto"/>
        <w:ind w:firstLine="700"/>
        <w:rPr>
          <w:rFonts w:eastAsia="Arial" w:cs="Arial"/>
          <w:szCs w:val="20"/>
        </w:rPr>
      </w:pPr>
      <w:r>
        <w:rPr>
          <w:rFonts w:eastAsia="Arial" w:cs="Arial"/>
          <w:szCs w:val="20"/>
        </w:rPr>
        <w:t>Il sistema di gestione della continuità operativa è certificato ISO 22301</w:t>
      </w:r>
    </w:p>
    <w:p w:rsidR="005949EB" w:rsidRDefault="005949EB" w:rsidP="005949EB">
      <w:pPr>
        <w:spacing w:line="276" w:lineRule="auto"/>
        <w:ind w:firstLine="700"/>
        <w:rPr>
          <w:rFonts w:eastAsia="Arial" w:cs="Arial"/>
          <w:szCs w:val="20"/>
        </w:rPr>
      </w:pPr>
      <w:r>
        <w:rPr>
          <w:rFonts w:eastAsia="Arial" w:cs="Arial"/>
          <w:szCs w:val="20"/>
        </w:rPr>
        <w:t xml:space="preserve"> </w:t>
      </w:r>
    </w:p>
    <w:p w:rsidR="005949EB" w:rsidRDefault="005949EB" w:rsidP="005949EB">
      <w:pPr>
        <w:spacing w:line="276" w:lineRule="auto"/>
        <w:rPr>
          <w:rFonts w:eastAsia="Arial" w:cs="Arial"/>
          <w:szCs w:val="20"/>
        </w:rPr>
      </w:pPr>
      <w:r>
        <w:rPr>
          <w:rFonts w:eastAsia="Arial" w:cs="Arial"/>
          <w:szCs w:val="20"/>
        </w:rPr>
        <w:t>Si allega il video sul Datacenter InfoCamere</w:t>
      </w:r>
    </w:p>
    <w:p w:rsidR="005949EB" w:rsidRDefault="005949EB" w:rsidP="005949EB">
      <w:pPr>
        <w:spacing w:line="276" w:lineRule="auto"/>
        <w:rPr>
          <w:rFonts w:eastAsia="Arial" w:cs="Arial"/>
          <w:szCs w:val="20"/>
        </w:rPr>
      </w:pPr>
      <w:r>
        <w:rPr>
          <w:rFonts w:eastAsia="Arial" w:cs="Arial"/>
          <w:szCs w:val="20"/>
        </w:rPr>
        <w:t xml:space="preserve"> </w:t>
      </w:r>
    </w:p>
    <w:p w:rsidR="005949EB" w:rsidRDefault="005949EB" w:rsidP="005949EB">
      <w:pPr>
        <w:spacing w:line="276" w:lineRule="auto"/>
        <w:rPr>
          <w:rFonts w:eastAsia="Arial" w:cs="Arial"/>
          <w:color w:val="1155CC"/>
          <w:szCs w:val="20"/>
          <w:u w:val="single"/>
        </w:rPr>
      </w:pPr>
      <w:r>
        <w:fldChar w:fldCharType="begin"/>
      </w:r>
      <w:r>
        <w:instrText xml:space="preserve"> HYPERLINK "https://www.youtube.com/watch?v=P5-qLm8hCls" </w:instrText>
      </w:r>
      <w:r>
        <w:fldChar w:fldCharType="separate"/>
      </w:r>
      <w:r>
        <w:rPr>
          <w:rFonts w:eastAsia="Arial" w:cs="Arial"/>
          <w:color w:val="1155CC"/>
          <w:szCs w:val="20"/>
          <w:u w:val="single"/>
        </w:rPr>
        <w:t>https://www.youtube.com/watch?v=P5-qLm8hCls</w:t>
      </w:r>
    </w:p>
    <w:p w:rsidR="005949EB" w:rsidRDefault="005949EB" w:rsidP="005949EB">
      <w:pPr>
        <w:spacing w:line="276" w:lineRule="auto"/>
        <w:rPr>
          <w:rFonts w:eastAsia="Arial" w:cs="Arial"/>
          <w:szCs w:val="20"/>
        </w:rPr>
      </w:pPr>
      <w:r>
        <w:fldChar w:fldCharType="end"/>
      </w:r>
      <w:r>
        <w:rPr>
          <w:rFonts w:eastAsia="Arial" w:cs="Arial"/>
          <w:szCs w:val="20"/>
        </w:rPr>
        <w:t xml:space="preserve"> </w:t>
      </w:r>
    </w:p>
    <w:p w:rsidR="005949EB" w:rsidRDefault="005949EB" w:rsidP="005949EB">
      <w:pPr>
        <w:pStyle w:val="Titolo2"/>
      </w:pPr>
      <w:bookmarkStart w:id="77" w:name="_uhcki3bgwhtx" w:colFirst="0" w:colLast="0"/>
      <w:bookmarkStart w:id="78" w:name="_Toc29494454"/>
      <w:bookmarkEnd w:id="77"/>
      <w:r>
        <w:t>Sostenibilità</w:t>
      </w:r>
      <w:bookmarkEnd w:id="78"/>
    </w:p>
    <w:p w:rsidR="005949EB" w:rsidRDefault="005949EB" w:rsidP="005949EB">
      <w:pPr>
        <w:spacing w:line="276" w:lineRule="auto"/>
        <w:ind w:firstLine="700"/>
        <w:rPr>
          <w:rFonts w:eastAsia="Arial" w:cs="Arial"/>
          <w:szCs w:val="20"/>
        </w:rPr>
      </w:pPr>
      <w:r>
        <w:rPr>
          <w:rFonts w:eastAsia="Arial" w:cs="Arial"/>
          <w:szCs w:val="20"/>
        </w:rPr>
        <w:t xml:space="preserve">InfoCamere ha da tempo adottato un approccio "verde" ed energeticamente efficiente nell'evoluzione delle sue infrastrutture e dei sistemi: dalle tecniche di virtualizzazione, alle soluzioni di </w:t>
      </w:r>
      <w:proofErr w:type="spellStart"/>
      <w:r>
        <w:rPr>
          <w:rFonts w:eastAsia="Arial" w:cs="Arial"/>
          <w:szCs w:val="20"/>
        </w:rPr>
        <w:t>collaboration</w:t>
      </w:r>
      <w:proofErr w:type="spellEnd"/>
      <w:r>
        <w:rPr>
          <w:rFonts w:eastAsia="Arial" w:cs="Arial"/>
          <w:szCs w:val="20"/>
        </w:rPr>
        <w:t xml:space="preserve"> e </w:t>
      </w:r>
      <w:proofErr w:type="spellStart"/>
      <w:r>
        <w:rPr>
          <w:rFonts w:eastAsia="Arial" w:cs="Arial"/>
          <w:szCs w:val="20"/>
        </w:rPr>
        <w:t>communication</w:t>
      </w:r>
      <w:proofErr w:type="spellEnd"/>
      <w:r>
        <w:rPr>
          <w:rFonts w:eastAsia="Arial" w:cs="Arial"/>
          <w:szCs w:val="20"/>
        </w:rPr>
        <w:t>, all’erogazione di un servizio di Cloud Computing, per arrivare all'installazione delle isole ad alta densità.</w:t>
      </w:r>
    </w:p>
    <w:p w:rsidR="005949EB" w:rsidRDefault="005949EB" w:rsidP="005949EB">
      <w:pPr>
        <w:spacing w:line="276" w:lineRule="auto"/>
        <w:ind w:firstLine="700"/>
        <w:rPr>
          <w:rFonts w:eastAsia="Arial" w:cs="Arial"/>
          <w:szCs w:val="20"/>
        </w:rPr>
      </w:pPr>
      <w:r>
        <w:rPr>
          <w:rFonts w:eastAsia="Arial" w:cs="Arial"/>
          <w:szCs w:val="20"/>
        </w:rPr>
        <w:t>Una soluzione innovativa scelta dall’Azienda per una riduzione dei costi energetici in linea con quanto richiesto dall'Agenzia per l’Italia Digitale ai data center della Pubblica Amministrazione.</w:t>
      </w:r>
    </w:p>
    <w:p w:rsidR="005949EB" w:rsidRDefault="005949EB" w:rsidP="005949EB">
      <w:pPr>
        <w:spacing w:line="276" w:lineRule="auto"/>
        <w:ind w:firstLine="700"/>
        <w:rPr>
          <w:rFonts w:eastAsia="Arial" w:cs="Arial"/>
          <w:szCs w:val="20"/>
        </w:rPr>
      </w:pPr>
      <w:r>
        <w:rPr>
          <w:rFonts w:eastAsia="Arial" w:cs="Arial"/>
          <w:szCs w:val="20"/>
        </w:rPr>
        <w:t>InfoCamere sta valutando l'adozione di un impianto fotovoltaico per l'utilizzo di energie rinnovabili e per ridurre ulteriormente le emissioni dannose per l'ambiente.</w:t>
      </w:r>
    </w:p>
    <w:p w:rsidR="005949EB" w:rsidRDefault="005949EB" w:rsidP="005949EB">
      <w:pPr>
        <w:spacing w:line="276" w:lineRule="auto"/>
        <w:rPr>
          <w:rFonts w:eastAsia="Arial" w:cs="Arial"/>
          <w:szCs w:val="20"/>
        </w:rPr>
      </w:pPr>
      <w:r>
        <w:rPr>
          <w:rFonts w:eastAsia="Arial" w:cs="Arial"/>
          <w:szCs w:val="20"/>
        </w:rPr>
        <w:t xml:space="preserve"> </w:t>
      </w:r>
    </w:p>
    <w:p w:rsidR="005949EB" w:rsidRDefault="005949EB" w:rsidP="005949EB">
      <w:pPr>
        <w:pStyle w:val="Titolo2"/>
      </w:pPr>
      <w:bookmarkStart w:id="79" w:name="_pq4uaei8p0i" w:colFirst="0" w:colLast="0"/>
      <w:bookmarkStart w:id="80" w:name="_Toc29494455"/>
      <w:bookmarkEnd w:id="79"/>
      <w:r>
        <w:t>Elenco degli standard utilizzati</w:t>
      </w:r>
      <w:bookmarkEnd w:id="80"/>
    </w:p>
    <w:p w:rsidR="005949EB" w:rsidRDefault="005949EB" w:rsidP="005949EB">
      <w:pPr>
        <w:spacing w:line="276" w:lineRule="auto"/>
        <w:rPr>
          <w:rFonts w:eastAsia="Arial" w:cs="Arial"/>
          <w:szCs w:val="20"/>
          <w:highlight w:val="white"/>
        </w:rPr>
      </w:pPr>
      <w:r>
        <w:rPr>
          <w:rFonts w:eastAsia="Arial" w:cs="Arial"/>
          <w:szCs w:val="20"/>
          <w:highlight w:val="white"/>
        </w:rPr>
        <w:t xml:space="preserve"> </w:t>
      </w:r>
    </w:p>
    <w:p w:rsidR="005949EB" w:rsidRDefault="005949EB" w:rsidP="005949EB">
      <w:pPr>
        <w:spacing w:line="276" w:lineRule="auto"/>
        <w:rPr>
          <w:rFonts w:eastAsia="Arial" w:cs="Arial"/>
          <w:szCs w:val="20"/>
        </w:rPr>
      </w:pPr>
      <w:r>
        <w:rPr>
          <w:rFonts w:eastAsia="Arial" w:cs="Arial"/>
          <w:szCs w:val="20"/>
        </w:rPr>
        <w:t>Standard ITIL</w:t>
      </w:r>
    </w:p>
    <w:p w:rsidR="005949EB" w:rsidRDefault="005949EB" w:rsidP="005949EB">
      <w:pPr>
        <w:spacing w:line="276" w:lineRule="auto"/>
        <w:rPr>
          <w:rFonts w:eastAsia="Arial" w:cs="Arial"/>
          <w:szCs w:val="20"/>
        </w:rPr>
      </w:pPr>
      <w:r>
        <w:rPr>
          <w:rFonts w:eastAsia="Arial" w:cs="Arial"/>
          <w:szCs w:val="20"/>
        </w:rPr>
        <w:t>ISO/IEC 20000-1:2011</w:t>
      </w:r>
    </w:p>
    <w:p w:rsidR="005949EB" w:rsidRDefault="005949EB" w:rsidP="005949EB">
      <w:pPr>
        <w:spacing w:line="276" w:lineRule="auto"/>
        <w:rPr>
          <w:rFonts w:eastAsia="Arial" w:cs="Arial"/>
          <w:szCs w:val="20"/>
        </w:rPr>
      </w:pPr>
      <w:r>
        <w:rPr>
          <w:rFonts w:eastAsia="Arial" w:cs="Arial"/>
          <w:szCs w:val="20"/>
        </w:rPr>
        <w:t>UNI EN ISO 22301:2014</w:t>
      </w:r>
    </w:p>
    <w:p w:rsidR="005949EB" w:rsidRDefault="005949EB" w:rsidP="005949EB">
      <w:pPr>
        <w:spacing w:line="276" w:lineRule="auto"/>
        <w:rPr>
          <w:rFonts w:eastAsia="Arial" w:cs="Arial"/>
          <w:szCs w:val="20"/>
        </w:rPr>
      </w:pPr>
      <w:r>
        <w:rPr>
          <w:rFonts w:eastAsia="Arial" w:cs="Arial"/>
          <w:szCs w:val="20"/>
        </w:rPr>
        <w:t>ISO 14001:2015</w:t>
      </w:r>
    </w:p>
    <w:p w:rsidR="005949EB" w:rsidRDefault="005949EB" w:rsidP="005949EB">
      <w:pPr>
        <w:spacing w:line="276" w:lineRule="auto"/>
        <w:rPr>
          <w:rFonts w:eastAsia="Arial" w:cs="Arial"/>
          <w:szCs w:val="20"/>
        </w:rPr>
      </w:pPr>
      <w:r>
        <w:rPr>
          <w:rFonts w:eastAsia="Arial" w:cs="Arial"/>
          <w:szCs w:val="20"/>
        </w:rPr>
        <w:t>UNI CEI ISO/IEC 27001:2017</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ISO/IEC 27017:2015</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ISO/IEC 27018:2019</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 xml:space="preserve">Performance Best Practices for VMware </w:t>
      </w:r>
      <w:proofErr w:type="spellStart"/>
      <w:r w:rsidRPr="00226657">
        <w:rPr>
          <w:rFonts w:eastAsia="Arial" w:cs="Arial"/>
          <w:szCs w:val="20"/>
          <w:lang w:val="en-US"/>
        </w:rPr>
        <w:t>vSphere</w:t>
      </w:r>
      <w:proofErr w:type="spellEnd"/>
      <w:r w:rsidRPr="00226657">
        <w:rPr>
          <w:rFonts w:eastAsia="Arial" w:cs="Arial"/>
          <w:szCs w:val="20"/>
          <w:lang w:val="en-US"/>
        </w:rPr>
        <w:t xml:space="preserve"> 6.7</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Microsoft Best Practices for Hyper-V + RAP as a Service (Assessments da parte di Microsoft)</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Red Hat Virtualization 4.2 Technical Reference</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 xml:space="preserve">Installing and Upgrading VMware </w:t>
      </w:r>
      <w:proofErr w:type="spellStart"/>
      <w:r w:rsidRPr="00226657">
        <w:rPr>
          <w:rFonts w:eastAsia="Arial" w:cs="Arial"/>
          <w:szCs w:val="20"/>
          <w:lang w:val="en-US"/>
        </w:rPr>
        <w:t>vRealize</w:t>
      </w:r>
      <w:proofErr w:type="spellEnd"/>
      <w:r w:rsidRPr="00226657">
        <w:rPr>
          <w:rFonts w:eastAsia="Arial" w:cs="Arial"/>
          <w:szCs w:val="20"/>
          <w:lang w:val="en-US"/>
        </w:rPr>
        <w:t xml:space="preserve"> Automation</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Check Point Best Practices Solutions and Documents</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Cisco Application Centric Infrastructure Best Practices Guide, Release 1.3(1) and Earlier</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 xml:space="preserve">Using VMAX and </w:t>
      </w:r>
      <w:proofErr w:type="spellStart"/>
      <w:r w:rsidRPr="00226657">
        <w:rPr>
          <w:rFonts w:eastAsia="Arial" w:cs="Arial"/>
          <w:szCs w:val="20"/>
          <w:lang w:val="en-US"/>
        </w:rPr>
        <w:t>PowerMax</w:t>
      </w:r>
      <w:proofErr w:type="spellEnd"/>
      <w:r w:rsidRPr="00226657">
        <w:rPr>
          <w:rFonts w:eastAsia="Arial" w:cs="Arial"/>
          <w:szCs w:val="20"/>
          <w:lang w:val="en-US"/>
        </w:rPr>
        <w:t xml:space="preserve"> in VMware </w:t>
      </w:r>
      <w:proofErr w:type="spellStart"/>
      <w:r w:rsidRPr="00226657">
        <w:rPr>
          <w:rFonts w:eastAsia="Arial" w:cs="Arial"/>
          <w:szCs w:val="20"/>
          <w:lang w:val="en-US"/>
        </w:rPr>
        <w:t>vSphere</w:t>
      </w:r>
      <w:proofErr w:type="spellEnd"/>
      <w:r w:rsidRPr="00226657">
        <w:rPr>
          <w:rFonts w:eastAsia="Arial" w:cs="Arial"/>
          <w:szCs w:val="20"/>
          <w:lang w:val="en-US"/>
        </w:rPr>
        <w:t xml:space="preserve"> Environments</w:t>
      </w:r>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 xml:space="preserve">EMC </w:t>
      </w:r>
      <w:proofErr w:type="spellStart"/>
      <w:r w:rsidRPr="00226657">
        <w:rPr>
          <w:rFonts w:eastAsia="Arial" w:cs="Arial"/>
          <w:szCs w:val="20"/>
          <w:lang w:val="en-US"/>
        </w:rPr>
        <w:t>MirrorView</w:t>
      </w:r>
      <w:proofErr w:type="spellEnd"/>
      <w:r w:rsidRPr="00226657">
        <w:rPr>
          <w:rFonts w:eastAsia="Arial" w:cs="Arial"/>
          <w:szCs w:val="20"/>
          <w:lang w:val="en-US"/>
        </w:rPr>
        <w:t xml:space="preserve"> </w:t>
      </w:r>
      <w:proofErr w:type="spellStart"/>
      <w:r w:rsidRPr="00226657">
        <w:rPr>
          <w:rFonts w:eastAsia="Arial" w:cs="Arial"/>
          <w:szCs w:val="20"/>
          <w:lang w:val="en-US"/>
        </w:rPr>
        <w:t>Knowledgebook</w:t>
      </w:r>
      <w:proofErr w:type="spellEnd"/>
    </w:p>
    <w:p w:rsidR="005949EB" w:rsidRPr="00226657" w:rsidRDefault="005949EB" w:rsidP="005949EB">
      <w:pPr>
        <w:spacing w:line="276" w:lineRule="auto"/>
        <w:rPr>
          <w:rFonts w:eastAsia="Arial" w:cs="Arial"/>
          <w:szCs w:val="20"/>
          <w:lang w:val="en-US"/>
        </w:rPr>
      </w:pPr>
      <w:r w:rsidRPr="00226657">
        <w:rPr>
          <w:rFonts w:eastAsia="Arial" w:cs="Arial"/>
          <w:szCs w:val="20"/>
          <w:lang w:val="en-US"/>
        </w:rPr>
        <w:t>Ontap9 FC Configuration for Windows Express Guide</w:t>
      </w:r>
    </w:p>
    <w:p w:rsidR="005949EB" w:rsidRDefault="005949EB" w:rsidP="005949EB">
      <w:pPr>
        <w:spacing w:line="276" w:lineRule="auto"/>
        <w:rPr>
          <w:rFonts w:eastAsia="Arial" w:cs="Arial"/>
          <w:szCs w:val="20"/>
        </w:rPr>
      </w:pPr>
      <w:proofErr w:type="spellStart"/>
      <w:r>
        <w:rPr>
          <w:rFonts w:eastAsia="Arial" w:cs="Arial"/>
          <w:szCs w:val="20"/>
        </w:rPr>
        <w:t>VMware</w:t>
      </w:r>
      <w:proofErr w:type="spellEnd"/>
      <w:r>
        <w:rPr>
          <w:rFonts w:eastAsia="Arial" w:cs="Arial"/>
          <w:szCs w:val="20"/>
        </w:rPr>
        <w:t xml:space="preserve"> </w:t>
      </w:r>
      <w:proofErr w:type="spellStart"/>
      <w:r>
        <w:rPr>
          <w:rFonts w:eastAsia="Arial" w:cs="Arial"/>
          <w:szCs w:val="20"/>
        </w:rPr>
        <w:t>vsphere</w:t>
      </w:r>
      <w:proofErr w:type="spellEnd"/>
      <w:r>
        <w:rPr>
          <w:rFonts w:eastAsia="Arial" w:cs="Arial"/>
          <w:szCs w:val="20"/>
        </w:rPr>
        <w:t xml:space="preserve"> with ONTAP</w:t>
      </w:r>
    </w:p>
    <w:p w:rsidR="005949EB" w:rsidRPr="005949EB" w:rsidRDefault="005949EB" w:rsidP="005949EB"/>
    <w:sectPr w:rsidR="005949EB" w:rsidRPr="005949EB" w:rsidSect="0090655A">
      <w:headerReference w:type="default" r:id="rId13"/>
      <w:footerReference w:type="default" r:id="rId14"/>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AD" w:rsidRDefault="00413AAD" w:rsidP="00853248">
      <w:r>
        <w:separator/>
      </w:r>
    </w:p>
  </w:endnote>
  <w:endnote w:type="continuationSeparator" w:id="0">
    <w:p w:rsidR="00413AAD" w:rsidRDefault="00413AAD" w:rsidP="0085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80" w:rsidRPr="00990E2C" w:rsidRDefault="00151CD3" w:rsidP="005C10F5">
    <w:pPr>
      <w:pStyle w:val="Pidipagina"/>
      <w:pBdr>
        <w:top w:val="single" w:sz="4" w:space="1" w:color="auto"/>
      </w:pBdr>
      <w:spacing w:before="240"/>
      <w:rPr>
        <w:lang w:val="en-US"/>
      </w:rPr>
    </w:pPr>
    <w:sdt>
      <w:sdtPr>
        <w:alias w:val="Codice Documento"/>
        <w:tag w:val=""/>
        <w:id w:val="-1328737965"/>
        <w:dataBinding w:prefixMappings="xmlns:ns0='http://schemas.microsoft.com/office/2006/coverPageProps' " w:xpath="/ns0:CoverPageProperties[1]/ns0:CompanyEmail[1]" w:storeItemID="{55AF091B-3C7A-41E3-B477-F2FDAA23CFDA}"/>
        <w:text/>
      </w:sdtPr>
      <w:sdtEndPr/>
      <w:sdtContent>
        <w:r w:rsidR="00E0522B">
          <w:t>Allegato tecnico</w:t>
        </w:r>
      </w:sdtContent>
    </w:sdt>
    <w:r w:rsidR="00C137EF">
      <w:t xml:space="preserve"> - </w:t>
    </w:r>
    <w:proofErr w:type="spellStart"/>
    <w:r w:rsidR="00C137EF">
      <w:t>Vers</w:t>
    </w:r>
    <w:proofErr w:type="spellEnd"/>
    <w:r w:rsidR="00C137EF">
      <w:t>.</w:t>
    </w:r>
    <w:r w:rsidR="00C00070">
      <w:t xml:space="preserve"> </w:t>
    </w:r>
    <w:r w:rsidR="00C00070">
      <w:fldChar w:fldCharType="begin"/>
    </w:r>
    <w:r w:rsidR="00C00070">
      <w:instrText xml:space="preserve"> REF Versione \h </w:instrText>
    </w:r>
    <w:r w:rsidR="00C00070">
      <w:fldChar w:fldCharType="separate"/>
    </w:r>
    <w:sdt>
      <w:sdtPr>
        <w:alias w:val="Vers (numeri interi)"/>
        <w:tag w:val="Vers (numeri interi)"/>
        <w:id w:val="1851447713"/>
        <w:text/>
      </w:sdtPr>
      <w:sdtContent>
        <w:r w:rsidR="00413AAD">
          <w:t>1</w:t>
        </w:r>
      </w:sdtContent>
    </w:sdt>
    <w:r w:rsidR="00C00070">
      <w:fldChar w:fldCharType="end"/>
    </w:r>
    <w:r w:rsidR="00654580" w:rsidRPr="0018217D">
      <w:tab/>
    </w:r>
    <w:r w:rsidR="00654580" w:rsidRPr="0018217D">
      <w:tab/>
      <w:t>pag.</w:t>
    </w:r>
    <w:r w:rsidR="00702521">
      <w:t xml:space="preserve"> </w:t>
    </w:r>
    <w:r w:rsidR="00654580">
      <w:fldChar w:fldCharType="begin"/>
    </w:r>
    <w:r w:rsidR="00654580" w:rsidRPr="0018217D">
      <w:instrText xml:space="preserve"> PAGE   \* MERGEFORMAT </w:instrText>
    </w:r>
    <w:r w:rsidR="00654580">
      <w:fldChar w:fldCharType="separate"/>
    </w:r>
    <w:r w:rsidRPr="00151CD3">
      <w:rPr>
        <w:noProof/>
        <w:lang w:val="en-US"/>
      </w:rPr>
      <w:t>18</w:t>
    </w:r>
    <w:r w:rsidR="00654580">
      <w:fldChar w:fldCharType="end"/>
    </w:r>
    <w:r w:rsidR="00654580">
      <w:t xml:space="preserve"> /</w:t>
    </w:r>
    <w:r w:rsidR="00654580" w:rsidRPr="00990E2C">
      <w:rPr>
        <w:lang w:val="en-US"/>
      </w:rPr>
      <w:t xml:space="preserve"> </w:t>
    </w:r>
    <w:r w:rsidR="00654580">
      <w:fldChar w:fldCharType="begin"/>
    </w:r>
    <w:r w:rsidR="00654580" w:rsidRPr="00990E2C">
      <w:rPr>
        <w:lang w:val="en-US"/>
      </w:rPr>
      <w:instrText xml:space="preserve"> NUMPAGES   \* MERGEFORMAT </w:instrText>
    </w:r>
    <w:r w:rsidR="00654580">
      <w:fldChar w:fldCharType="separate"/>
    </w:r>
    <w:r>
      <w:rPr>
        <w:noProof/>
        <w:lang w:val="en-US"/>
      </w:rPr>
      <w:t>18</w:t>
    </w:r>
    <w:r w:rsidR="006545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AD" w:rsidRDefault="00413AAD" w:rsidP="00853248">
      <w:r>
        <w:separator/>
      </w:r>
    </w:p>
  </w:footnote>
  <w:footnote w:type="continuationSeparator" w:id="0">
    <w:p w:rsidR="00413AAD" w:rsidRDefault="00413AAD" w:rsidP="00853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AD" w:rsidRPr="00CB3948" w:rsidRDefault="000E69CA" w:rsidP="00E0522B">
    <w:pPr>
      <w:pStyle w:val="ICIntestazioneOggetto"/>
    </w:pPr>
    <w:r>
      <w:fldChar w:fldCharType="begin"/>
    </w:r>
    <w:r>
      <w:instrText xml:space="preserve"> REF Oggetto \h </w:instrText>
    </w:r>
    <w:r>
      <w:fldChar w:fldCharType="separate"/>
    </w:r>
    <w:sdt>
      <w:sdtPr>
        <w:alias w:val="Oggetto"/>
        <w:tag w:val="Oggetto"/>
        <w:id w:val="1628503246"/>
        <w:showingPlcHdr/>
        <w:comboBox>
          <w:listItem w:displayText="Scegli Oggetto..." w:value="Scegli Oggetto..."/>
          <w:listItem w:displayText="Progetto" w:value="Progetto"/>
        </w:comboBox>
      </w:sdtPr>
      <w:sdtContent>
        <w:r w:rsidR="00413AAD">
          <w:t xml:space="preserve">     </w:t>
        </w:r>
      </w:sdtContent>
    </w:sdt>
    <w:r w:rsidR="00413AAD" w:rsidRPr="00CB3948">
      <w:t xml:space="preserve">  </w:t>
    </w:r>
    <w:sdt>
      <w:sdtPr>
        <w:alias w:val="Cod-Decriz  Oggetto"/>
        <w:tag w:val="Decrizione Oggetto"/>
        <w:id w:val="-604122999"/>
        <w:text/>
      </w:sdtPr>
      <w:sdtContent>
        <w:r w:rsidR="00413AAD">
          <w:t xml:space="preserve"> Servizio IC</w:t>
        </w:r>
        <w:r w:rsidR="006A4DEA">
          <w:t>4</w:t>
        </w:r>
        <w:r w:rsidR="00C0555E">
          <w:t>Cloud</w:t>
        </w:r>
        <w:r w:rsidR="00413AAD">
          <w:t xml:space="preserve"> Virtual Data Center</w:t>
        </w:r>
        <w:r w:rsidR="00413AAD" w:rsidRPr="00CB3948">
          <w:t xml:space="preserve"> </w:t>
        </w:r>
      </w:sdtContent>
    </w:sdt>
  </w:p>
  <w:p w:rsidR="000E69CA" w:rsidRPr="00AF78AE" w:rsidRDefault="000E69CA" w:rsidP="000E69CA">
    <w:pPr>
      <w:pStyle w:val="Intestazione"/>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3F2E"/>
    <w:multiLevelType w:val="multilevel"/>
    <w:tmpl w:val="EDAC7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4C7D23"/>
    <w:multiLevelType w:val="multilevel"/>
    <w:tmpl w:val="0F300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B82028"/>
    <w:multiLevelType w:val="hybridMultilevel"/>
    <w:tmpl w:val="C408DD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9136EE"/>
    <w:multiLevelType w:val="multilevel"/>
    <w:tmpl w:val="F5A68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1B7B84"/>
    <w:multiLevelType w:val="multilevel"/>
    <w:tmpl w:val="B2CA5E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C2B5557"/>
    <w:multiLevelType w:val="multilevel"/>
    <w:tmpl w:val="714CF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F86F1E"/>
    <w:multiLevelType w:val="multilevel"/>
    <w:tmpl w:val="4998D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0F3272"/>
    <w:multiLevelType w:val="multilevel"/>
    <w:tmpl w:val="1BD647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7B74F13"/>
    <w:multiLevelType w:val="multilevel"/>
    <w:tmpl w:val="8CAAD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81138A"/>
    <w:multiLevelType w:val="multilevel"/>
    <w:tmpl w:val="9FEEE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990AEF"/>
    <w:multiLevelType w:val="hybridMultilevel"/>
    <w:tmpl w:val="4574D91E"/>
    <w:lvl w:ilvl="0" w:tplc="0410000B">
      <w:start w:val="1"/>
      <w:numFmt w:val="bullet"/>
      <w:lvlText w:val=""/>
      <w:lvlJc w:val="left"/>
      <w:pPr>
        <w:ind w:left="1065" w:hanging="705"/>
      </w:pPr>
      <w:rPr>
        <w:rFonts w:ascii="Wingdings" w:hAnsi="Wingdings" w:hint="default"/>
      </w:rPr>
    </w:lvl>
    <w:lvl w:ilvl="1" w:tplc="EE283B2E">
      <w:numFmt w:val="bullet"/>
      <w:lvlText w:val=""/>
      <w:lvlJc w:val="left"/>
      <w:pPr>
        <w:ind w:left="1785" w:hanging="705"/>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072C7B"/>
    <w:multiLevelType w:val="multilevel"/>
    <w:tmpl w:val="49FEEB8A"/>
    <w:styleLink w:val="CapitoliParagrafo"/>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2978"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24C45E7"/>
    <w:multiLevelType w:val="multilevel"/>
    <w:tmpl w:val="BECE9F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32773229"/>
    <w:multiLevelType w:val="hybridMultilevel"/>
    <w:tmpl w:val="176866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300091"/>
    <w:multiLevelType w:val="multilevel"/>
    <w:tmpl w:val="E918C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E1C7BC0"/>
    <w:multiLevelType w:val="multilevel"/>
    <w:tmpl w:val="96B04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0B5338"/>
    <w:multiLevelType w:val="multilevel"/>
    <w:tmpl w:val="B26A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9B23AE"/>
    <w:multiLevelType w:val="multilevel"/>
    <w:tmpl w:val="28EEB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CCC00FC"/>
    <w:multiLevelType w:val="multilevel"/>
    <w:tmpl w:val="E12A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51904A2A"/>
    <w:multiLevelType w:val="multilevel"/>
    <w:tmpl w:val="C0FE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48A0364"/>
    <w:multiLevelType w:val="multilevel"/>
    <w:tmpl w:val="695E9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FA276E2"/>
    <w:multiLevelType w:val="multilevel"/>
    <w:tmpl w:val="F5BCC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1E530C"/>
    <w:multiLevelType w:val="multilevel"/>
    <w:tmpl w:val="6DAE0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AAC7403"/>
    <w:multiLevelType w:val="hybridMultilevel"/>
    <w:tmpl w:val="F5D22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6A0781"/>
    <w:multiLevelType w:val="hybridMultilevel"/>
    <w:tmpl w:val="304E9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F6D4799"/>
    <w:multiLevelType w:val="multilevel"/>
    <w:tmpl w:val="1D8E3622"/>
    <w:styleLink w:val="StileStrutturaLatinoArial13ptGrassettoSottolineatoSi"/>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1"/>
  </w:num>
  <w:num w:numId="3">
    <w:abstractNumId w:val="23"/>
  </w:num>
  <w:num w:numId="4">
    <w:abstractNumId w:val="24"/>
  </w:num>
  <w:num w:numId="5">
    <w:abstractNumId w:val="10"/>
  </w:num>
  <w:num w:numId="6">
    <w:abstractNumId w:val="2"/>
  </w:num>
  <w:num w:numId="7">
    <w:abstractNumId w:val="13"/>
  </w:num>
  <w:num w:numId="8">
    <w:abstractNumId w:val="18"/>
  </w:num>
  <w:num w:numId="9">
    <w:abstractNumId w:val="15"/>
  </w:num>
  <w:num w:numId="10">
    <w:abstractNumId w:val="3"/>
  </w:num>
  <w:num w:numId="11">
    <w:abstractNumId w:val="21"/>
  </w:num>
  <w:num w:numId="12">
    <w:abstractNumId w:val="0"/>
  </w:num>
  <w:num w:numId="13">
    <w:abstractNumId w:val="7"/>
  </w:num>
  <w:num w:numId="14">
    <w:abstractNumId w:val="17"/>
  </w:num>
  <w:num w:numId="15">
    <w:abstractNumId w:val="6"/>
  </w:num>
  <w:num w:numId="16">
    <w:abstractNumId w:val="14"/>
  </w:num>
  <w:num w:numId="17">
    <w:abstractNumId w:val="19"/>
  </w:num>
  <w:num w:numId="18">
    <w:abstractNumId w:val="8"/>
  </w:num>
  <w:num w:numId="19">
    <w:abstractNumId w:val="22"/>
  </w:num>
  <w:num w:numId="20">
    <w:abstractNumId w:val="12"/>
  </w:num>
  <w:num w:numId="21">
    <w:abstractNumId w:val="5"/>
  </w:num>
  <w:num w:numId="22">
    <w:abstractNumId w:val="16"/>
  </w:num>
  <w:num w:numId="23">
    <w:abstractNumId w:val="20"/>
  </w:num>
  <w:num w:numId="24">
    <w:abstractNumId w:val="9"/>
  </w:num>
  <w:num w:numId="25">
    <w:abstractNumId w:val="4"/>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ocumentProtection w:edit="readOnly"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AD"/>
    <w:rsid w:val="000265AA"/>
    <w:rsid w:val="00032A8C"/>
    <w:rsid w:val="00034792"/>
    <w:rsid w:val="000527B1"/>
    <w:rsid w:val="00061DA0"/>
    <w:rsid w:val="00066E5D"/>
    <w:rsid w:val="0007051C"/>
    <w:rsid w:val="00082C8C"/>
    <w:rsid w:val="00085DF8"/>
    <w:rsid w:val="00092472"/>
    <w:rsid w:val="000A314F"/>
    <w:rsid w:val="000A5446"/>
    <w:rsid w:val="000B08F9"/>
    <w:rsid w:val="000B1547"/>
    <w:rsid w:val="000B64CE"/>
    <w:rsid w:val="000C27F5"/>
    <w:rsid w:val="000C44BF"/>
    <w:rsid w:val="000E69CA"/>
    <w:rsid w:val="000F6A01"/>
    <w:rsid w:val="001143E9"/>
    <w:rsid w:val="00117D87"/>
    <w:rsid w:val="00144176"/>
    <w:rsid w:val="001443CE"/>
    <w:rsid w:val="001472DE"/>
    <w:rsid w:val="001508E1"/>
    <w:rsid w:val="00151CD3"/>
    <w:rsid w:val="0016291F"/>
    <w:rsid w:val="00163121"/>
    <w:rsid w:val="0018217D"/>
    <w:rsid w:val="00191F52"/>
    <w:rsid w:val="001953FA"/>
    <w:rsid w:val="001A7204"/>
    <w:rsid w:val="001C025F"/>
    <w:rsid w:val="001C6EDE"/>
    <w:rsid w:val="001D2A26"/>
    <w:rsid w:val="00213D3A"/>
    <w:rsid w:val="002259AC"/>
    <w:rsid w:val="00233F37"/>
    <w:rsid w:val="002369E2"/>
    <w:rsid w:val="00244420"/>
    <w:rsid w:val="00244FB6"/>
    <w:rsid w:val="002511E4"/>
    <w:rsid w:val="00264F64"/>
    <w:rsid w:val="002707A0"/>
    <w:rsid w:val="00270AC1"/>
    <w:rsid w:val="00285FA9"/>
    <w:rsid w:val="002A5FF5"/>
    <w:rsid w:val="002C17DD"/>
    <w:rsid w:val="002C51AB"/>
    <w:rsid w:val="002E36DC"/>
    <w:rsid w:val="002F1162"/>
    <w:rsid w:val="003076BF"/>
    <w:rsid w:val="00310192"/>
    <w:rsid w:val="003136EF"/>
    <w:rsid w:val="00313C81"/>
    <w:rsid w:val="003211DD"/>
    <w:rsid w:val="00322639"/>
    <w:rsid w:val="00336DDD"/>
    <w:rsid w:val="003635D7"/>
    <w:rsid w:val="00363B53"/>
    <w:rsid w:val="00365D5A"/>
    <w:rsid w:val="00375B2C"/>
    <w:rsid w:val="00393410"/>
    <w:rsid w:val="003968D3"/>
    <w:rsid w:val="0039739F"/>
    <w:rsid w:val="00397C5C"/>
    <w:rsid w:val="003A4AD1"/>
    <w:rsid w:val="003A6835"/>
    <w:rsid w:val="003C414D"/>
    <w:rsid w:val="003E0F0E"/>
    <w:rsid w:val="003E14D5"/>
    <w:rsid w:val="003E7EA7"/>
    <w:rsid w:val="003F650D"/>
    <w:rsid w:val="00412D4F"/>
    <w:rsid w:val="00413AAD"/>
    <w:rsid w:val="0044127F"/>
    <w:rsid w:val="004513E8"/>
    <w:rsid w:val="00452C75"/>
    <w:rsid w:val="00457BA9"/>
    <w:rsid w:val="00462DF1"/>
    <w:rsid w:val="00462EE1"/>
    <w:rsid w:val="00464544"/>
    <w:rsid w:val="0046574E"/>
    <w:rsid w:val="004917B8"/>
    <w:rsid w:val="00491CDB"/>
    <w:rsid w:val="004B1327"/>
    <w:rsid w:val="004D2738"/>
    <w:rsid w:val="004D27A2"/>
    <w:rsid w:val="004D7B80"/>
    <w:rsid w:val="004E3DF4"/>
    <w:rsid w:val="004F046B"/>
    <w:rsid w:val="005105A8"/>
    <w:rsid w:val="00512FB0"/>
    <w:rsid w:val="005140C9"/>
    <w:rsid w:val="005178E5"/>
    <w:rsid w:val="00557C9C"/>
    <w:rsid w:val="005949EB"/>
    <w:rsid w:val="005A6C29"/>
    <w:rsid w:val="005B4C92"/>
    <w:rsid w:val="005C10F5"/>
    <w:rsid w:val="005C28BD"/>
    <w:rsid w:val="005E4BEB"/>
    <w:rsid w:val="005F0365"/>
    <w:rsid w:val="005F543B"/>
    <w:rsid w:val="005F6CE9"/>
    <w:rsid w:val="00600ED9"/>
    <w:rsid w:val="006018A2"/>
    <w:rsid w:val="0061072E"/>
    <w:rsid w:val="00624593"/>
    <w:rsid w:val="00624B69"/>
    <w:rsid w:val="006304E4"/>
    <w:rsid w:val="00654580"/>
    <w:rsid w:val="0068695E"/>
    <w:rsid w:val="00692B98"/>
    <w:rsid w:val="0069587D"/>
    <w:rsid w:val="00695B78"/>
    <w:rsid w:val="006A31F6"/>
    <w:rsid w:val="006A4DEA"/>
    <w:rsid w:val="006C49C2"/>
    <w:rsid w:val="006E1E24"/>
    <w:rsid w:val="006E41F6"/>
    <w:rsid w:val="006F063E"/>
    <w:rsid w:val="006F4E8B"/>
    <w:rsid w:val="006F52B6"/>
    <w:rsid w:val="00702521"/>
    <w:rsid w:val="0070463B"/>
    <w:rsid w:val="00712E93"/>
    <w:rsid w:val="0071671F"/>
    <w:rsid w:val="0072343E"/>
    <w:rsid w:val="007355EB"/>
    <w:rsid w:val="007555D1"/>
    <w:rsid w:val="00756955"/>
    <w:rsid w:val="00762A28"/>
    <w:rsid w:val="0077137B"/>
    <w:rsid w:val="00780297"/>
    <w:rsid w:val="007A0B6A"/>
    <w:rsid w:val="007A12E8"/>
    <w:rsid w:val="007A3D81"/>
    <w:rsid w:val="007C0451"/>
    <w:rsid w:val="007D5E96"/>
    <w:rsid w:val="007D7F16"/>
    <w:rsid w:val="007F306F"/>
    <w:rsid w:val="00814003"/>
    <w:rsid w:val="00825A2F"/>
    <w:rsid w:val="00853248"/>
    <w:rsid w:val="008553F1"/>
    <w:rsid w:val="00856F8A"/>
    <w:rsid w:val="00862007"/>
    <w:rsid w:val="00871A69"/>
    <w:rsid w:val="008974DD"/>
    <w:rsid w:val="008A52EF"/>
    <w:rsid w:val="008D7912"/>
    <w:rsid w:val="008E0351"/>
    <w:rsid w:val="0090655A"/>
    <w:rsid w:val="00923825"/>
    <w:rsid w:val="00930B77"/>
    <w:rsid w:val="00931265"/>
    <w:rsid w:val="00944C02"/>
    <w:rsid w:val="00963CB7"/>
    <w:rsid w:val="0099084D"/>
    <w:rsid w:val="00990E2C"/>
    <w:rsid w:val="009B3866"/>
    <w:rsid w:val="009E4349"/>
    <w:rsid w:val="009E5B85"/>
    <w:rsid w:val="009E7125"/>
    <w:rsid w:val="009F4940"/>
    <w:rsid w:val="009F540A"/>
    <w:rsid w:val="00A174CB"/>
    <w:rsid w:val="00A21F4E"/>
    <w:rsid w:val="00A52F4F"/>
    <w:rsid w:val="00A63416"/>
    <w:rsid w:val="00A74C3F"/>
    <w:rsid w:val="00A80631"/>
    <w:rsid w:val="00A95131"/>
    <w:rsid w:val="00A97413"/>
    <w:rsid w:val="00AB0F3E"/>
    <w:rsid w:val="00AB7906"/>
    <w:rsid w:val="00AC1728"/>
    <w:rsid w:val="00AD654C"/>
    <w:rsid w:val="00AE3C0F"/>
    <w:rsid w:val="00AF0D3F"/>
    <w:rsid w:val="00AF1BC7"/>
    <w:rsid w:val="00AF5525"/>
    <w:rsid w:val="00AF78AE"/>
    <w:rsid w:val="00B102DC"/>
    <w:rsid w:val="00B34BD8"/>
    <w:rsid w:val="00B34C17"/>
    <w:rsid w:val="00B43074"/>
    <w:rsid w:val="00B430E5"/>
    <w:rsid w:val="00B725A7"/>
    <w:rsid w:val="00B808E8"/>
    <w:rsid w:val="00B85978"/>
    <w:rsid w:val="00BA281B"/>
    <w:rsid w:val="00BA5D48"/>
    <w:rsid w:val="00BA753C"/>
    <w:rsid w:val="00BB1361"/>
    <w:rsid w:val="00BB1547"/>
    <w:rsid w:val="00BB413F"/>
    <w:rsid w:val="00BC289E"/>
    <w:rsid w:val="00BC3EDC"/>
    <w:rsid w:val="00BC5887"/>
    <w:rsid w:val="00BC7221"/>
    <w:rsid w:val="00BE29BD"/>
    <w:rsid w:val="00C00070"/>
    <w:rsid w:val="00C0128D"/>
    <w:rsid w:val="00C0555E"/>
    <w:rsid w:val="00C137EF"/>
    <w:rsid w:val="00C1638E"/>
    <w:rsid w:val="00C30E1A"/>
    <w:rsid w:val="00C35932"/>
    <w:rsid w:val="00C41B70"/>
    <w:rsid w:val="00C6452A"/>
    <w:rsid w:val="00C97032"/>
    <w:rsid w:val="00CA1032"/>
    <w:rsid w:val="00CA1AE1"/>
    <w:rsid w:val="00CA1E3C"/>
    <w:rsid w:val="00CB08E8"/>
    <w:rsid w:val="00CD31A2"/>
    <w:rsid w:val="00CD5AF2"/>
    <w:rsid w:val="00CE642E"/>
    <w:rsid w:val="00CF328E"/>
    <w:rsid w:val="00D0406C"/>
    <w:rsid w:val="00D04B2B"/>
    <w:rsid w:val="00D22746"/>
    <w:rsid w:val="00D31EA0"/>
    <w:rsid w:val="00D378F3"/>
    <w:rsid w:val="00D42B89"/>
    <w:rsid w:val="00D579D0"/>
    <w:rsid w:val="00D66D3E"/>
    <w:rsid w:val="00D7350D"/>
    <w:rsid w:val="00D92D6E"/>
    <w:rsid w:val="00D95277"/>
    <w:rsid w:val="00DA20F9"/>
    <w:rsid w:val="00DB4244"/>
    <w:rsid w:val="00DC115C"/>
    <w:rsid w:val="00DC5C75"/>
    <w:rsid w:val="00DD7F2F"/>
    <w:rsid w:val="00DE1B2A"/>
    <w:rsid w:val="00DE2401"/>
    <w:rsid w:val="00DF28BC"/>
    <w:rsid w:val="00E0522B"/>
    <w:rsid w:val="00E12D36"/>
    <w:rsid w:val="00E14496"/>
    <w:rsid w:val="00E26155"/>
    <w:rsid w:val="00E27B00"/>
    <w:rsid w:val="00E301C1"/>
    <w:rsid w:val="00E42307"/>
    <w:rsid w:val="00E52B07"/>
    <w:rsid w:val="00E55B7E"/>
    <w:rsid w:val="00E626DB"/>
    <w:rsid w:val="00E63074"/>
    <w:rsid w:val="00E66460"/>
    <w:rsid w:val="00E77F7B"/>
    <w:rsid w:val="00E84063"/>
    <w:rsid w:val="00E93726"/>
    <w:rsid w:val="00EA13EF"/>
    <w:rsid w:val="00EB3987"/>
    <w:rsid w:val="00EB680E"/>
    <w:rsid w:val="00EE265F"/>
    <w:rsid w:val="00EE57C7"/>
    <w:rsid w:val="00EF6861"/>
    <w:rsid w:val="00F12382"/>
    <w:rsid w:val="00F16ECD"/>
    <w:rsid w:val="00F24D93"/>
    <w:rsid w:val="00F52279"/>
    <w:rsid w:val="00F63EF4"/>
    <w:rsid w:val="00F938F0"/>
    <w:rsid w:val="00F9407E"/>
    <w:rsid w:val="00FB6FC1"/>
    <w:rsid w:val="00FB7D77"/>
    <w:rsid w:val="00FC0703"/>
    <w:rsid w:val="00FD435E"/>
    <w:rsid w:val="00FE61E0"/>
    <w:rsid w:val="00FF0EEE"/>
    <w:rsid w:val="00FF257D"/>
    <w:rsid w:val="00FF2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E9C6C-3CCF-4E0F-BDFF-3CC715A2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2746"/>
    <w:pPr>
      <w:spacing w:after="0" w:line="240" w:lineRule="auto"/>
    </w:pPr>
    <w:rPr>
      <w:rFonts w:ascii="Arial" w:hAnsi="Arial"/>
      <w:sz w:val="20"/>
    </w:rPr>
  </w:style>
  <w:style w:type="paragraph" w:styleId="Titolo1">
    <w:name w:val="heading 1"/>
    <w:basedOn w:val="Titolo"/>
    <w:next w:val="Normale"/>
    <w:link w:val="Titolo1Carattere"/>
    <w:uiPriority w:val="9"/>
    <w:qFormat/>
    <w:rsid w:val="00D22746"/>
    <w:pPr>
      <w:keepNext/>
      <w:keepLines/>
      <w:pageBreakBefore/>
      <w:numPr>
        <w:numId w:val="2"/>
      </w:numPr>
      <w:outlineLvl w:val="0"/>
    </w:pPr>
    <w:rPr>
      <w:bCs/>
      <w:sz w:val="24"/>
      <w:szCs w:val="28"/>
    </w:rPr>
  </w:style>
  <w:style w:type="paragraph" w:styleId="Titolo2">
    <w:name w:val="heading 2"/>
    <w:basedOn w:val="Titolo"/>
    <w:next w:val="Normale"/>
    <w:link w:val="Titolo2Carattere"/>
    <w:uiPriority w:val="9"/>
    <w:unhideWhenUsed/>
    <w:qFormat/>
    <w:rsid w:val="003E0F0E"/>
    <w:pPr>
      <w:numPr>
        <w:ilvl w:val="1"/>
        <w:numId w:val="2"/>
      </w:numPr>
      <w:spacing w:before="200"/>
      <w:ind w:left="0"/>
      <w:outlineLvl w:val="1"/>
    </w:pPr>
    <w:rPr>
      <w:bCs/>
      <w:sz w:val="22"/>
      <w:szCs w:val="26"/>
    </w:rPr>
  </w:style>
  <w:style w:type="paragraph" w:styleId="Titolo3">
    <w:name w:val="heading 3"/>
    <w:basedOn w:val="Titolo"/>
    <w:next w:val="Normale"/>
    <w:link w:val="Titolo3Carattere"/>
    <w:uiPriority w:val="9"/>
    <w:unhideWhenUsed/>
    <w:qFormat/>
    <w:rsid w:val="003E0F0E"/>
    <w:pPr>
      <w:numPr>
        <w:ilvl w:val="2"/>
        <w:numId w:val="2"/>
      </w:numPr>
      <w:spacing w:before="240"/>
      <w:outlineLvl w:val="2"/>
    </w:pPr>
    <w:rPr>
      <w:bCs/>
      <w:sz w:val="22"/>
      <w:u w:val="none"/>
    </w:rPr>
  </w:style>
  <w:style w:type="paragraph" w:styleId="Titolo4">
    <w:name w:val="heading 4"/>
    <w:basedOn w:val="Titolo"/>
    <w:next w:val="Normale"/>
    <w:link w:val="Titolo4Carattere"/>
    <w:uiPriority w:val="9"/>
    <w:unhideWhenUsed/>
    <w:qFormat/>
    <w:rsid w:val="003E0F0E"/>
    <w:pPr>
      <w:numPr>
        <w:ilvl w:val="3"/>
        <w:numId w:val="2"/>
      </w:numPr>
      <w:spacing w:before="240"/>
      <w:outlineLvl w:val="3"/>
    </w:pPr>
    <w:rPr>
      <w:bCs/>
      <w:iCs/>
      <w:u w:val="none"/>
    </w:rPr>
  </w:style>
  <w:style w:type="paragraph" w:styleId="Titolo5">
    <w:name w:val="heading 5"/>
    <w:basedOn w:val="Titolo"/>
    <w:next w:val="Normale"/>
    <w:link w:val="Titolo5Carattere"/>
    <w:uiPriority w:val="9"/>
    <w:unhideWhenUsed/>
    <w:qFormat/>
    <w:rsid w:val="00DC5C75"/>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3E0F0E"/>
    <w:pPr>
      <w:keepNext/>
      <w:keepLines/>
      <w:numPr>
        <w:ilvl w:val="5"/>
        <w:numId w:val="2"/>
      </w:numPr>
      <w:spacing w:before="240"/>
      <w:outlineLvl w:val="5"/>
    </w:pPr>
    <w:rPr>
      <w:rFonts w:eastAsiaTheme="majorEastAsia" w:cstheme="majorBidi"/>
      <w:b/>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F78AE"/>
    <w:pPr>
      <w:pBdr>
        <w:bottom w:val="single" w:sz="4" w:space="5" w:color="auto"/>
      </w:pBdr>
      <w:tabs>
        <w:tab w:val="center" w:pos="4819"/>
        <w:tab w:val="right" w:pos="9638"/>
      </w:tabs>
      <w:jc w:val="center"/>
    </w:pPr>
  </w:style>
  <w:style w:type="character" w:customStyle="1" w:styleId="IntestazioneCarattere">
    <w:name w:val="Intestazione Carattere"/>
    <w:basedOn w:val="Carpredefinitoparagrafo"/>
    <w:link w:val="Intestazione"/>
    <w:rsid w:val="00AF78AE"/>
    <w:rPr>
      <w:rFonts w:ascii="Arial" w:hAnsi="Arial"/>
      <w:sz w:val="20"/>
    </w:rPr>
  </w:style>
  <w:style w:type="paragraph" w:styleId="Pidipagina">
    <w:name w:val="footer"/>
    <w:basedOn w:val="Normale"/>
    <w:link w:val="PidipaginaCarattere"/>
    <w:uiPriority w:val="99"/>
    <w:unhideWhenUsed/>
    <w:rsid w:val="00853248"/>
    <w:pPr>
      <w:tabs>
        <w:tab w:val="center" w:pos="4819"/>
        <w:tab w:val="right" w:pos="9638"/>
      </w:tabs>
    </w:pPr>
  </w:style>
  <w:style w:type="character" w:customStyle="1" w:styleId="PidipaginaCarattere">
    <w:name w:val="Piè di pagina Carattere"/>
    <w:basedOn w:val="Carpredefinitoparagrafo"/>
    <w:link w:val="Pidipagina"/>
    <w:uiPriority w:val="99"/>
    <w:rsid w:val="00853248"/>
    <w:rPr>
      <w:rFonts w:ascii="Arial" w:hAnsi="Arial"/>
      <w:sz w:val="20"/>
    </w:rPr>
  </w:style>
  <w:style w:type="character" w:customStyle="1" w:styleId="Titolo1Carattere">
    <w:name w:val="Titolo 1 Carattere"/>
    <w:basedOn w:val="Carpredefinitoparagrafo"/>
    <w:link w:val="Titolo1"/>
    <w:uiPriority w:val="9"/>
    <w:rsid w:val="00D22746"/>
    <w:rPr>
      <w:rFonts w:ascii="Arial" w:eastAsiaTheme="majorEastAsia" w:hAnsi="Arial" w:cstheme="majorBidi"/>
      <w:b/>
      <w:bCs/>
      <w:spacing w:val="5"/>
      <w:kern w:val="28"/>
      <w:sz w:val="24"/>
      <w:szCs w:val="28"/>
      <w:u w:val="single"/>
    </w:rPr>
  </w:style>
  <w:style w:type="character" w:customStyle="1" w:styleId="Titolo2Carattere">
    <w:name w:val="Titolo 2 Carattere"/>
    <w:basedOn w:val="Carpredefinitoparagrafo"/>
    <w:link w:val="Titolo2"/>
    <w:uiPriority w:val="9"/>
    <w:rsid w:val="003E0F0E"/>
    <w:rPr>
      <w:rFonts w:ascii="Arial" w:eastAsiaTheme="majorEastAsia" w:hAnsi="Arial" w:cstheme="majorBidi"/>
      <w:b/>
      <w:bCs/>
      <w:spacing w:val="5"/>
      <w:kern w:val="28"/>
      <w:szCs w:val="26"/>
      <w:u w:val="single"/>
    </w:rPr>
  </w:style>
  <w:style w:type="numbering" w:customStyle="1" w:styleId="StileStrutturaLatinoArial13ptGrassettoSottolineatoSi">
    <w:name w:val="Stile Struttura (Latino) Arial 13 pt Grassetto Sottolineato Si..."/>
    <w:basedOn w:val="Nessunelenco"/>
    <w:uiPriority w:val="99"/>
    <w:rsid w:val="00034792"/>
    <w:pPr>
      <w:numPr>
        <w:numId w:val="1"/>
      </w:numPr>
    </w:pPr>
  </w:style>
  <w:style w:type="paragraph" w:styleId="Paragrafoelenco">
    <w:name w:val="List Paragraph"/>
    <w:basedOn w:val="Normale"/>
    <w:uiPriority w:val="34"/>
    <w:qFormat/>
    <w:rsid w:val="00825A2F"/>
    <w:pPr>
      <w:ind w:left="720"/>
      <w:contextualSpacing/>
    </w:pPr>
  </w:style>
  <w:style w:type="numbering" w:customStyle="1" w:styleId="CapitoliParagrafo">
    <w:name w:val="Capitoli Paragrafo"/>
    <w:uiPriority w:val="99"/>
    <w:rsid w:val="003E14D5"/>
    <w:pPr>
      <w:numPr>
        <w:numId w:val="2"/>
      </w:numPr>
    </w:pPr>
  </w:style>
  <w:style w:type="character" w:customStyle="1" w:styleId="Titolo3Carattere">
    <w:name w:val="Titolo 3 Carattere"/>
    <w:basedOn w:val="Carpredefinitoparagrafo"/>
    <w:link w:val="Titolo3"/>
    <w:uiPriority w:val="9"/>
    <w:rsid w:val="00B85978"/>
    <w:rPr>
      <w:rFonts w:ascii="Arial" w:eastAsiaTheme="majorEastAsia" w:hAnsi="Arial" w:cstheme="majorBidi"/>
      <w:b/>
      <w:bCs/>
      <w:spacing w:val="5"/>
      <w:kern w:val="28"/>
      <w:szCs w:val="52"/>
    </w:rPr>
  </w:style>
  <w:style w:type="character" w:customStyle="1" w:styleId="Titolo4Carattere">
    <w:name w:val="Titolo 4 Carattere"/>
    <w:basedOn w:val="Carpredefinitoparagrafo"/>
    <w:link w:val="Titolo4"/>
    <w:uiPriority w:val="9"/>
    <w:rsid w:val="00B85978"/>
    <w:rPr>
      <w:rFonts w:ascii="Arial" w:eastAsiaTheme="majorEastAsia" w:hAnsi="Arial" w:cstheme="majorBidi"/>
      <w:b/>
      <w:bCs/>
      <w:iCs/>
      <w:spacing w:val="5"/>
      <w:kern w:val="28"/>
      <w:sz w:val="20"/>
      <w:szCs w:val="52"/>
    </w:rPr>
  </w:style>
  <w:style w:type="character" w:customStyle="1" w:styleId="Titolo5Carattere">
    <w:name w:val="Titolo 5 Carattere"/>
    <w:basedOn w:val="Carpredefinitoparagrafo"/>
    <w:link w:val="Titolo5"/>
    <w:uiPriority w:val="9"/>
    <w:rsid w:val="00DC5C75"/>
    <w:rPr>
      <w:rFonts w:ascii="Arial" w:eastAsiaTheme="majorEastAsia" w:hAnsi="Arial" w:cstheme="majorBidi"/>
      <w:b/>
      <w:spacing w:val="5"/>
      <w:kern w:val="28"/>
      <w:szCs w:val="52"/>
    </w:rPr>
  </w:style>
  <w:style w:type="character" w:customStyle="1" w:styleId="Titolo6Carattere">
    <w:name w:val="Titolo 6 Carattere"/>
    <w:basedOn w:val="Carpredefinitoparagrafo"/>
    <w:link w:val="Titolo6"/>
    <w:uiPriority w:val="9"/>
    <w:semiHidden/>
    <w:rsid w:val="003E14D5"/>
    <w:rPr>
      <w:rFonts w:ascii="Arial" w:eastAsiaTheme="majorEastAsia" w:hAnsi="Arial" w:cstheme="majorBidi"/>
      <w:b/>
      <w:iCs/>
      <w:sz w:val="20"/>
    </w:rPr>
  </w:style>
  <w:style w:type="paragraph" w:customStyle="1" w:styleId="ICIstruzioni">
    <w:name w:val="IC_Istruzioni"/>
    <w:basedOn w:val="Normale"/>
    <w:qFormat/>
    <w:rsid w:val="004917B8"/>
    <w:pPr>
      <w:keepNext/>
      <w:suppressAutoHyphens/>
      <w:autoSpaceDN w:val="0"/>
      <w:ind w:left="1134" w:hanging="1134"/>
      <w:jc w:val="both"/>
      <w:textAlignment w:val="baseline"/>
      <w:textboxTightWrap w:val="allLines"/>
    </w:pPr>
    <w:rPr>
      <w:rFonts w:eastAsia="Times New Roman" w:cs="Times New Roman"/>
      <w:color w:val="1E56A0"/>
      <w:kern w:val="3"/>
      <w:szCs w:val="20"/>
      <w:lang w:eastAsia="it-IT"/>
    </w:rPr>
  </w:style>
  <w:style w:type="paragraph" w:styleId="Testofumetto">
    <w:name w:val="Balloon Text"/>
    <w:basedOn w:val="Normale"/>
    <w:link w:val="TestofumettoCarattere"/>
    <w:uiPriority w:val="99"/>
    <w:semiHidden/>
    <w:unhideWhenUsed/>
    <w:rsid w:val="00D579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9D0"/>
    <w:rPr>
      <w:rFonts w:ascii="Tahoma" w:hAnsi="Tahoma" w:cs="Tahoma"/>
      <w:sz w:val="16"/>
      <w:szCs w:val="16"/>
    </w:rPr>
  </w:style>
  <w:style w:type="paragraph" w:styleId="NormaleWeb">
    <w:name w:val="Normal (Web)"/>
    <w:basedOn w:val="Normale"/>
    <w:uiPriority w:val="99"/>
    <w:semiHidden/>
    <w:unhideWhenUsed/>
    <w:rsid w:val="00BC7221"/>
    <w:pPr>
      <w:spacing w:before="100" w:beforeAutospacing="1"/>
    </w:pPr>
    <w:rPr>
      <w:rFonts w:eastAsia="Times New Roman" w:cs="Times New Roman"/>
      <w:szCs w:val="24"/>
      <w:lang w:eastAsia="it-IT"/>
    </w:rPr>
  </w:style>
  <w:style w:type="paragraph" w:customStyle="1" w:styleId="ICIntestazioneTitolo">
    <w:name w:val="IC_IntestazioneTitolo"/>
    <w:basedOn w:val="Normale"/>
    <w:next w:val="Normale"/>
    <w:rsid w:val="000B1547"/>
    <w:pPr>
      <w:keepNext/>
      <w:suppressAutoHyphens/>
      <w:autoSpaceDN w:val="0"/>
      <w:spacing w:before="240"/>
      <w:jc w:val="both"/>
      <w:textAlignment w:val="baseline"/>
    </w:pPr>
    <w:rPr>
      <w:rFonts w:eastAsia="Andale Sans UI" w:cs="Tahoma"/>
      <w:kern w:val="3"/>
      <w:sz w:val="28"/>
      <w:szCs w:val="28"/>
      <w:lang w:eastAsia="it-IT"/>
    </w:rPr>
  </w:style>
  <w:style w:type="paragraph" w:customStyle="1" w:styleId="ICVersioneDoc">
    <w:name w:val="IC_VersioneDoc"/>
    <w:basedOn w:val="Normale"/>
    <w:rsid w:val="000B1547"/>
    <w:pPr>
      <w:widowControl w:val="0"/>
      <w:suppressAutoHyphens/>
      <w:autoSpaceDN w:val="0"/>
      <w:jc w:val="both"/>
      <w:textAlignment w:val="baseline"/>
    </w:pPr>
    <w:rPr>
      <w:rFonts w:eastAsia="Times New Roman" w:cs="Times New Roman"/>
      <w:color w:val="4C4C4C"/>
      <w:kern w:val="3"/>
      <w:sz w:val="18"/>
      <w:szCs w:val="20"/>
      <w:lang w:eastAsia="it-IT"/>
    </w:rPr>
  </w:style>
  <w:style w:type="paragraph" w:customStyle="1" w:styleId="ICContenutoTabella">
    <w:name w:val="IC_ContenutoTabella"/>
    <w:basedOn w:val="Normale"/>
    <w:rsid w:val="000B1547"/>
    <w:pPr>
      <w:suppressAutoHyphens/>
      <w:autoSpaceDN w:val="0"/>
      <w:jc w:val="both"/>
      <w:textAlignment w:val="baseline"/>
    </w:pPr>
    <w:rPr>
      <w:rFonts w:eastAsia="Times New Roman" w:cs="Times New Roman"/>
      <w:kern w:val="3"/>
      <w:szCs w:val="20"/>
      <w:lang w:eastAsia="it-IT"/>
    </w:rPr>
  </w:style>
  <w:style w:type="paragraph" w:customStyle="1" w:styleId="ICIntestazioneOggetto">
    <w:name w:val="IC_IntestazioneOggetto"/>
    <w:basedOn w:val="ICIntestazioneTitolo"/>
    <w:next w:val="ICIntestazioneTitolo"/>
    <w:rsid w:val="000B1547"/>
    <w:pPr>
      <w:spacing w:before="125" w:after="62"/>
      <w:jc w:val="center"/>
    </w:pPr>
    <w:rPr>
      <w:sz w:val="24"/>
    </w:rPr>
  </w:style>
  <w:style w:type="paragraph" w:customStyle="1" w:styleId="Predefinito">
    <w:name w:val="Predefinito"/>
    <w:rsid w:val="00BC7221"/>
    <w:pPr>
      <w:widowControl w:val="0"/>
      <w:autoSpaceDE w:val="0"/>
      <w:autoSpaceDN w:val="0"/>
      <w:adjustRightInd w:val="0"/>
      <w:spacing w:after="0" w:line="240" w:lineRule="auto"/>
    </w:pPr>
    <w:rPr>
      <w:rFonts w:ascii="Times New Roman" w:hAnsi="Times New Roman" w:cs="Times New Roman"/>
      <w:sz w:val="24"/>
      <w:szCs w:val="24"/>
    </w:rPr>
  </w:style>
  <w:style w:type="table" w:styleId="Grigliatabella">
    <w:name w:val="Table Grid"/>
    <w:basedOn w:val="Tabellanormale"/>
    <w:uiPriority w:val="59"/>
    <w:rsid w:val="00BC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654580"/>
    <w:rPr>
      <w:color w:val="808080"/>
    </w:rPr>
  </w:style>
  <w:style w:type="paragraph" w:styleId="Nessunaspaziatura">
    <w:name w:val="No Spacing"/>
    <w:link w:val="NessunaspaziaturaCarattere"/>
    <w:uiPriority w:val="1"/>
    <w:qFormat/>
    <w:rsid w:val="0044127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4127F"/>
    <w:rPr>
      <w:rFonts w:eastAsiaTheme="minorEastAsia"/>
      <w:lang w:eastAsia="it-IT"/>
    </w:rPr>
  </w:style>
  <w:style w:type="paragraph" w:styleId="Sommario1">
    <w:name w:val="toc 1"/>
    <w:basedOn w:val="Normale"/>
    <w:next w:val="Normale"/>
    <w:autoRedefine/>
    <w:uiPriority w:val="39"/>
    <w:unhideWhenUsed/>
    <w:rsid w:val="00CA1AE1"/>
    <w:pPr>
      <w:shd w:val="clear" w:color="auto" w:fill="C6D9F1" w:themeFill="text2" w:themeFillTint="33"/>
      <w:tabs>
        <w:tab w:val="right" w:leader="dot" w:pos="9628"/>
      </w:tabs>
      <w:spacing w:before="240"/>
    </w:pPr>
    <w:rPr>
      <w:rFonts w:cs="Arial"/>
      <w:b/>
      <w:bCs/>
      <w:sz w:val="22"/>
    </w:rPr>
  </w:style>
  <w:style w:type="paragraph" w:styleId="Sommario2">
    <w:name w:val="toc 2"/>
    <w:basedOn w:val="Normale"/>
    <w:next w:val="Normale"/>
    <w:autoRedefine/>
    <w:uiPriority w:val="39"/>
    <w:unhideWhenUsed/>
    <w:rsid w:val="00CA1AE1"/>
    <w:pPr>
      <w:tabs>
        <w:tab w:val="right" w:leader="dot" w:pos="9628"/>
      </w:tabs>
      <w:spacing w:after="60"/>
      <w:ind w:left="238"/>
    </w:pPr>
    <w:rPr>
      <w:rFonts w:cstheme="minorHAnsi"/>
      <w:szCs w:val="20"/>
    </w:rPr>
  </w:style>
  <w:style w:type="paragraph" w:styleId="Sommario3">
    <w:name w:val="toc 3"/>
    <w:basedOn w:val="Normale"/>
    <w:next w:val="Normale"/>
    <w:autoRedefine/>
    <w:uiPriority w:val="39"/>
    <w:unhideWhenUsed/>
    <w:rsid w:val="00CA1AE1"/>
    <w:pPr>
      <w:spacing w:after="60"/>
      <w:ind w:left="482"/>
    </w:pPr>
    <w:rPr>
      <w:rFonts w:cstheme="minorHAnsi"/>
      <w:iCs/>
      <w:szCs w:val="20"/>
    </w:rPr>
  </w:style>
  <w:style w:type="paragraph" w:styleId="Sommario4">
    <w:name w:val="toc 4"/>
    <w:basedOn w:val="Normale"/>
    <w:next w:val="Normale"/>
    <w:autoRedefine/>
    <w:uiPriority w:val="39"/>
    <w:unhideWhenUsed/>
    <w:rsid w:val="0016291F"/>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16291F"/>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16291F"/>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16291F"/>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16291F"/>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16291F"/>
    <w:pPr>
      <w:ind w:left="1920"/>
    </w:pPr>
    <w:rPr>
      <w:rFonts w:asciiTheme="minorHAnsi" w:hAnsiTheme="minorHAnsi" w:cstheme="minorHAnsi"/>
      <w:sz w:val="18"/>
      <w:szCs w:val="18"/>
    </w:rPr>
  </w:style>
  <w:style w:type="character" w:styleId="Collegamentoipertestuale">
    <w:name w:val="Hyperlink"/>
    <w:basedOn w:val="Carpredefinitoparagrafo"/>
    <w:uiPriority w:val="99"/>
    <w:unhideWhenUsed/>
    <w:rsid w:val="00CA1AE1"/>
    <w:rPr>
      <w:color w:val="0000FF" w:themeColor="hyperlink"/>
      <w:u w:val="single"/>
      <w:bdr w:val="none" w:sz="0" w:space="0" w:color="auto"/>
      <w:shd w:val="clear" w:color="auto" w:fill="C6D9F1" w:themeFill="text2" w:themeFillTint="33"/>
    </w:rPr>
  </w:style>
  <w:style w:type="paragraph" w:styleId="Titolo">
    <w:name w:val="Title"/>
    <w:basedOn w:val="Normale"/>
    <w:next w:val="Normale"/>
    <w:link w:val="TitoloCarattere"/>
    <w:uiPriority w:val="10"/>
    <w:qFormat/>
    <w:rsid w:val="003E0F0E"/>
    <w:pPr>
      <w:spacing w:before="480" w:after="120"/>
      <w:contextualSpacing/>
    </w:pPr>
    <w:rPr>
      <w:rFonts w:eastAsiaTheme="majorEastAsia" w:cstheme="majorBidi"/>
      <w:b/>
      <w:spacing w:val="5"/>
      <w:kern w:val="28"/>
      <w:szCs w:val="52"/>
      <w:u w:val="single"/>
    </w:rPr>
  </w:style>
  <w:style w:type="character" w:customStyle="1" w:styleId="TitoloCarattere">
    <w:name w:val="Titolo Carattere"/>
    <w:basedOn w:val="Carpredefinitoparagrafo"/>
    <w:link w:val="Titolo"/>
    <w:uiPriority w:val="10"/>
    <w:rsid w:val="003E0F0E"/>
    <w:rPr>
      <w:rFonts w:ascii="Arial" w:eastAsiaTheme="majorEastAsia" w:hAnsi="Arial" w:cstheme="majorBidi"/>
      <w:b/>
      <w:spacing w:val="5"/>
      <w:kern w:val="28"/>
      <w:sz w:val="24"/>
      <w:szCs w:val="52"/>
      <w:u w:val="single"/>
    </w:rPr>
  </w:style>
  <w:style w:type="table" w:customStyle="1" w:styleId="ICTabella">
    <w:name w:val="IC_Tabella"/>
    <w:basedOn w:val="Tabellanormale"/>
    <w:uiPriority w:val="99"/>
    <w:rsid w:val="00BA5D48"/>
    <w:pPr>
      <w:spacing w:after="0" w:line="240" w:lineRule="auto"/>
    </w:pPr>
    <w:rPr>
      <w:rFonts w:ascii="Arial" w:hAnsi="Arial"/>
    </w:rPr>
    <w:tblPr>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108" w:type="dxa"/>
        <w:bottom w:w="57" w:type="dxa"/>
        <w:right w:w="108" w:type="dxa"/>
      </w:tblCellMar>
    </w:tblPr>
    <w:trPr>
      <w:jc w:val="center"/>
    </w:trPr>
    <w:tcPr>
      <w:shd w:val="clear" w:color="auto" w:fill="auto"/>
    </w:tcPr>
    <w:tblStylePr w:type="firstRow">
      <w:tblPr/>
      <w:tcPr>
        <w:shd w:val="clear" w:color="auto" w:fill="C6D9F1" w:themeFill="text2" w:themeFillTint="33"/>
      </w:tcPr>
    </w:tblStylePr>
  </w:style>
  <w:style w:type="paragraph" w:styleId="Indice1">
    <w:name w:val="index 1"/>
    <w:basedOn w:val="Normale"/>
    <w:next w:val="Normale"/>
    <w:autoRedefine/>
    <w:uiPriority w:val="99"/>
    <w:semiHidden/>
    <w:unhideWhenUsed/>
    <w:rsid w:val="007D5E96"/>
    <w:pPr>
      <w:ind w:left="200" w:hanging="200"/>
    </w:pPr>
  </w:style>
  <w:style w:type="paragraph" w:styleId="Titoloindice">
    <w:name w:val="index heading"/>
    <w:basedOn w:val="Normale"/>
    <w:next w:val="Indice1"/>
    <w:semiHidden/>
    <w:rsid w:val="007D5E96"/>
    <w:pPr>
      <w:suppressAutoHyphens/>
      <w:jc w:val="both"/>
    </w:pPr>
    <w:rPr>
      <w:rFonts w:ascii="Times New Roman" w:eastAsia="Andale Sans UI" w:hAnsi="Times New Roman" w:cs="Tahoma"/>
      <w:sz w:val="24"/>
      <w:szCs w:val="24"/>
      <w:lang w:eastAsia="it-IT"/>
    </w:rPr>
  </w:style>
  <w:style w:type="paragraph" w:customStyle="1" w:styleId="Standard">
    <w:name w:val="Standard"/>
    <w:rsid w:val="000E69CA"/>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it-IT"/>
    </w:rPr>
  </w:style>
  <w:style w:type="paragraph" w:customStyle="1" w:styleId="TableContents">
    <w:name w:val="Table Contents"/>
    <w:basedOn w:val="Normale"/>
    <w:rsid w:val="000E69CA"/>
    <w:pPr>
      <w:suppressLineNumbers/>
      <w:suppressAutoHyphens/>
      <w:autoSpaceDN w:val="0"/>
      <w:spacing w:after="120"/>
      <w:jc w:val="both"/>
      <w:textAlignment w:val="baseline"/>
    </w:pPr>
    <w:rPr>
      <w:rFonts w:ascii="Times New Roman" w:eastAsia="Times New Roman" w:hAnsi="Times New Roman" w:cs="Times New Roman"/>
      <w:kern w:val="3"/>
      <w:sz w:val="24"/>
      <w:szCs w:val="20"/>
      <w:lang w:eastAsia="it-IT"/>
    </w:rPr>
  </w:style>
  <w:style w:type="paragraph" w:customStyle="1" w:styleId="Testotabella">
    <w:name w:val="Testo tabella"/>
    <w:rsid w:val="000E69CA"/>
    <w:pPr>
      <w:suppressAutoHyphens/>
      <w:autoSpaceDN w:val="0"/>
      <w:spacing w:before="160" w:after="40" w:line="240" w:lineRule="auto"/>
      <w:ind w:left="57"/>
      <w:textAlignment w:val="baseline"/>
    </w:pPr>
    <w:rPr>
      <w:rFonts w:ascii="Times New Roman" w:eastAsia="Times New Roman" w:hAnsi="Times New Roman" w:cs="Times New Roman"/>
      <w:color w:val="000000"/>
      <w:kern w:val="3"/>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1340">
      <w:bodyDiv w:val="1"/>
      <w:marLeft w:val="0"/>
      <w:marRight w:val="0"/>
      <w:marTop w:val="0"/>
      <w:marBottom w:val="0"/>
      <w:divBdr>
        <w:top w:val="none" w:sz="0" w:space="0" w:color="auto"/>
        <w:left w:val="none" w:sz="0" w:space="0" w:color="auto"/>
        <w:bottom w:val="none" w:sz="0" w:space="0" w:color="auto"/>
        <w:right w:val="none" w:sz="0" w:space="0" w:color="auto"/>
      </w:divBdr>
    </w:div>
    <w:div w:id="57676722">
      <w:bodyDiv w:val="1"/>
      <w:marLeft w:val="0"/>
      <w:marRight w:val="0"/>
      <w:marTop w:val="0"/>
      <w:marBottom w:val="0"/>
      <w:divBdr>
        <w:top w:val="none" w:sz="0" w:space="0" w:color="auto"/>
        <w:left w:val="none" w:sz="0" w:space="0" w:color="auto"/>
        <w:bottom w:val="none" w:sz="0" w:space="0" w:color="auto"/>
        <w:right w:val="none" w:sz="0" w:space="0" w:color="auto"/>
      </w:divBdr>
    </w:div>
    <w:div w:id="120609706">
      <w:bodyDiv w:val="1"/>
      <w:marLeft w:val="0"/>
      <w:marRight w:val="0"/>
      <w:marTop w:val="0"/>
      <w:marBottom w:val="0"/>
      <w:divBdr>
        <w:top w:val="none" w:sz="0" w:space="0" w:color="auto"/>
        <w:left w:val="none" w:sz="0" w:space="0" w:color="auto"/>
        <w:bottom w:val="none" w:sz="0" w:space="0" w:color="auto"/>
        <w:right w:val="none" w:sz="0" w:space="0" w:color="auto"/>
      </w:divBdr>
    </w:div>
    <w:div w:id="223755914">
      <w:bodyDiv w:val="1"/>
      <w:marLeft w:val="0"/>
      <w:marRight w:val="0"/>
      <w:marTop w:val="0"/>
      <w:marBottom w:val="0"/>
      <w:divBdr>
        <w:top w:val="none" w:sz="0" w:space="0" w:color="auto"/>
        <w:left w:val="none" w:sz="0" w:space="0" w:color="auto"/>
        <w:bottom w:val="none" w:sz="0" w:space="0" w:color="auto"/>
        <w:right w:val="none" w:sz="0" w:space="0" w:color="auto"/>
      </w:divBdr>
    </w:div>
    <w:div w:id="310600415">
      <w:bodyDiv w:val="1"/>
      <w:marLeft w:val="0"/>
      <w:marRight w:val="0"/>
      <w:marTop w:val="0"/>
      <w:marBottom w:val="0"/>
      <w:divBdr>
        <w:top w:val="none" w:sz="0" w:space="0" w:color="auto"/>
        <w:left w:val="none" w:sz="0" w:space="0" w:color="auto"/>
        <w:bottom w:val="none" w:sz="0" w:space="0" w:color="auto"/>
        <w:right w:val="none" w:sz="0" w:space="0" w:color="auto"/>
      </w:divBdr>
    </w:div>
    <w:div w:id="353578340">
      <w:bodyDiv w:val="1"/>
      <w:marLeft w:val="0"/>
      <w:marRight w:val="0"/>
      <w:marTop w:val="0"/>
      <w:marBottom w:val="0"/>
      <w:divBdr>
        <w:top w:val="none" w:sz="0" w:space="0" w:color="auto"/>
        <w:left w:val="none" w:sz="0" w:space="0" w:color="auto"/>
        <w:bottom w:val="none" w:sz="0" w:space="0" w:color="auto"/>
        <w:right w:val="none" w:sz="0" w:space="0" w:color="auto"/>
      </w:divBdr>
    </w:div>
    <w:div w:id="543104363">
      <w:bodyDiv w:val="1"/>
      <w:marLeft w:val="0"/>
      <w:marRight w:val="0"/>
      <w:marTop w:val="0"/>
      <w:marBottom w:val="0"/>
      <w:divBdr>
        <w:top w:val="none" w:sz="0" w:space="0" w:color="auto"/>
        <w:left w:val="none" w:sz="0" w:space="0" w:color="auto"/>
        <w:bottom w:val="none" w:sz="0" w:space="0" w:color="auto"/>
        <w:right w:val="none" w:sz="0" w:space="0" w:color="auto"/>
      </w:divBdr>
    </w:div>
    <w:div w:id="632298533">
      <w:bodyDiv w:val="1"/>
      <w:marLeft w:val="0"/>
      <w:marRight w:val="0"/>
      <w:marTop w:val="0"/>
      <w:marBottom w:val="0"/>
      <w:divBdr>
        <w:top w:val="none" w:sz="0" w:space="0" w:color="auto"/>
        <w:left w:val="none" w:sz="0" w:space="0" w:color="auto"/>
        <w:bottom w:val="none" w:sz="0" w:space="0" w:color="auto"/>
        <w:right w:val="none" w:sz="0" w:space="0" w:color="auto"/>
      </w:divBdr>
    </w:div>
    <w:div w:id="689530653">
      <w:bodyDiv w:val="1"/>
      <w:marLeft w:val="0"/>
      <w:marRight w:val="0"/>
      <w:marTop w:val="0"/>
      <w:marBottom w:val="0"/>
      <w:divBdr>
        <w:top w:val="none" w:sz="0" w:space="0" w:color="auto"/>
        <w:left w:val="none" w:sz="0" w:space="0" w:color="auto"/>
        <w:bottom w:val="none" w:sz="0" w:space="0" w:color="auto"/>
        <w:right w:val="none" w:sz="0" w:space="0" w:color="auto"/>
      </w:divBdr>
    </w:div>
    <w:div w:id="751394783">
      <w:bodyDiv w:val="1"/>
      <w:marLeft w:val="0"/>
      <w:marRight w:val="0"/>
      <w:marTop w:val="0"/>
      <w:marBottom w:val="0"/>
      <w:divBdr>
        <w:top w:val="none" w:sz="0" w:space="0" w:color="auto"/>
        <w:left w:val="none" w:sz="0" w:space="0" w:color="auto"/>
        <w:bottom w:val="none" w:sz="0" w:space="0" w:color="auto"/>
        <w:right w:val="none" w:sz="0" w:space="0" w:color="auto"/>
      </w:divBdr>
    </w:div>
    <w:div w:id="772552593">
      <w:bodyDiv w:val="1"/>
      <w:marLeft w:val="0"/>
      <w:marRight w:val="0"/>
      <w:marTop w:val="0"/>
      <w:marBottom w:val="0"/>
      <w:divBdr>
        <w:top w:val="none" w:sz="0" w:space="0" w:color="auto"/>
        <w:left w:val="none" w:sz="0" w:space="0" w:color="auto"/>
        <w:bottom w:val="none" w:sz="0" w:space="0" w:color="auto"/>
        <w:right w:val="none" w:sz="0" w:space="0" w:color="auto"/>
      </w:divBdr>
    </w:div>
    <w:div w:id="911893315">
      <w:bodyDiv w:val="1"/>
      <w:marLeft w:val="0"/>
      <w:marRight w:val="0"/>
      <w:marTop w:val="0"/>
      <w:marBottom w:val="0"/>
      <w:divBdr>
        <w:top w:val="none" w:sz="0" w:space="0" w:color="auto"/>
        <w:left w:val="none" w:sz="0" w:space="0" w:color="auto"/>
        <w:bottom w:val="none" w:sz="0" w:space="0" w:color="auto"/>
        <w:right w:val="none" w:sz="0" w:space="0" w:color="auto"/>
      </w:divBdr>
    </w:div>
    <w:div w:id="1086804020">
      <w:bodyDiv w:val="1"/>
      <w:marLeft w:val="0"/>
      <w:marRight w:val="0"/>
      <w:marTop w:val="0"/>
      <w:marBottom w:val="0"/>
      <w:divBdr>
        <w:top w:val="none" w:sz="0" w:space="0" w:color="auto"/>
        <w:left w:val="none" w:sz="0" w:space="0" w:color="auto"/>
        <w:bottom w:val="none" w:sz="0" w:space="0" w:color="auto"/>
        <w:right w:val="none" w:sz="0" w:space="0" w:color="auto"/>
      </w:divBdr>
    </w:div>
    <w:div w:id="1096291213">
      <w:bodyDiv w:val="1"/>
      <w:marLeft w:val="0"/>
      <w:marRight w:val="0"/>
      <w:marTop w:val="0"/>
      <w:marBottom w:val="0"/>
      <w:divBdr>
        <w:top w:val="none" w:sz="0" w:space="0" w:color="auto"/>
        <w:left w:val="none" w:sz="0" w:space="0" w:color="auto"/>
        <w:bottom w:val="none" w:sz="0" w:space="0" w:color="auto"/>
        <w:right w:val="none" w:sz="0" w:space="0" w:color="auto"/>
      </w:divBdr>
    </w:div>
    <w:div w:id="1260411012">
      <w:bodyDiv w:val="1"/>
      <w:marLeft w:val="0"/>
      <w:marRight w:val="0"/>
      <w:marTop w:val="0"/>
      <w:marBottom w:val="0"/>
      <w:divBdr>
        <w:top w:val="none" w:sz="0" w:space="0" w:color="auto"/>
        <w:left w:val="none" w:sz="0" w:space="0" w:color="auto"/>
        <w:bottom w:val="none" w:sz="0" w:space="0" w:color="auto"/>
        <w:right w:val="none" w:sz="0" w:space="0" w:color="auto"/>
      </w:divBdr>
    </w:div>
    <w:div w:id="1366756183">
      <w:bodyDiv w:val="1"/>
      <w:marLeft w:val="0"/>
      <w:marRight w:val="0"/>
      <w:marTop w:val="0"/>
      <w:marBottom w:val="0"/>
      <w:divBdr>
        <w:top w:val="none" w:sz="0" w:space="0" w:color="auto"/>
        <w:left w:val="none" w:sz="0" w:space="0" w:color="auto"/>
        <w:bottom w:val="none" w:sz="0" w:space="0" w:color="auto"/>
        <w:right w:val="none" w:sz="0" w:space="0" w:color="auto"/>
      </w:divBdr>
    </w:div>
    <w:div w:id="1380861111">
      <w:bodyDiv w:val="1"/>
      <w:marLeft w:val="0"/>
      <w:marRight w:val="0"/>
      <w:marTop w:val="0"/>
      <w:marBottom w:val="0"/>
      <w:divBdr>
        <w:top w:val="none" w:sz="0" w:space="0" w:color="auto"/>
        <w:left w:val="none" w:sz="0" w:space="0" w:color="auto"/>
        <w:bottom w:val="none" w:sz="0" w:space="0" w:color="auto"/>
        <w:right w:val="none" w:sz="0" w:space="0" w:color="auto"/>
      </w:divBdr>
    </w:div>
    <w:div w:id="1437212357">
      <w:bodyDiv w:val="1"/>
      <w:marLeft w:val="0"/>
      <w:marRight w:val="0"/>
      <w:marTop w:val="0"/>
      <w:marBottom w:val="0"/>
      <w:divBdr>
        <w:top w:val="none" w:sz="0" w:space="0" w:color="auto"/>
        <w:left w:val="none" w:sz="0" w:space="0" w:color="auto"/>
        <w:bottom w:val="none" w:sz="0" w:space="0" w:color="auto"/>
        <w:right w:val="none" w:sz="0" w:space="0" w:color="auto"/>
      </w:divBdr>
    </w:div>
    <w:div w:id="1669870477">
      <w:bodyDiv w:val="1"/>
      <w:marLeft w:val="0"/>
      <w:marRight w:val="0"/>
      <w:marTop w:val="0"/>
      <w:marBottom w:val="0"/>
      <w:divBdr>
        <w:top w:val="none" w:sz="0" w:space="0" w:color="auto"/>
        <w:left w:val="none" w:sz="0" w:space="0" w:color="auto"/>
        <w:bottom w:val="none" w:sz="0" w:space="0" w:color="auto"/>
        <w:right w:val="none" w:sz="0" w:space="0" w:color="auto"/>
      </w:divBdr>
    </w:div>
    <w:div w:id="1671441777">
      <w:bodyDiv w:val="1"/>
      <w:marLeft w:val="0"/>
      <w:marRight w:val="0"/>
      <w:marTop w:val="0"/>
      <w:marBottom w:val="0"/>
      <w:divBdr>
        <w:top w:val="none" w:sz="0" w:space="0" w:color="auto"/>
        <w:left w:val="none" w:sz="0" w:space="0" w:color="auto"/>
        <w:bottom w:val="none" w:sz="0" w:space="0" w:color="auto"/>
        <w:right w:val="none" w:sz="0" w:space="0" w:color="auto"/>
      </w:divBdr>
    </w:div>
    <w:div w:id="1755859272">
      <w:bodyDiv w:val="1"/>
      <w:marLeft w:val="0"/>
      <w:marRight w:val="0"/>
      <w:marTop w:val="0"/>
      <w:marBottom w:val="0"/>
      <w:divBdr>
        <w:top w:val="none" w:sz="0" w:space="0" w:color="auto"/>
        <w:left w:val="none" w:sz="0" w:space="0" w:color="auto"/>
        <w:bottom w:val="none" w:sz="0" w:space="0" w:color="auto"/>
        <w:right w:val="none" w:sz="0" w:space="0" w:color="auto"/>
      </w:divBdr>
    </w:div>
    <w:div w:id="1760520916">
      <w:bodyDiv w:val="1"/>
      <w:marLeft w:val="0"/>
      <w:marRight w:val="0"/>
      <w:marTop w:val="0"/>
      <w:marBottom w:val="0"/>
      <w:divBdr>
        <w:top w:val="none" w:sz="0" w:space="0" w:color="auto"/>
        <w:left w:val="none" w:sz="0" w:space="0" w:color="auto"/>
        <w:bottom w:val="none" w:sz="0" w:space="0" w:color="auto"/>
        <w:right w:val="none" w:sz="0" w:space="0" w:color="auto"/>
      </w:divBdr>
    </w:div>
    <w:div w:id="1765147464">
      <w:bodyDiv w:val="1"/>
      <w:marLeft w:val="0"/>
      <w:marRight w:val="0"/>
      <w:marTop w:val="0"/>
      <w:marBottom w:val="0"/>
      <w:divBdr>
        <w:top w:val="none" w:sz="0" w:space="0" w:color="auto"/>
        <w:left w:val="none" w:sz="0" w:space="0" w:color="auto"/>
        <w:bottom w:val="none" w:sz="0" w:space="0" w:color="auto"/>
        <w:right w:val="none" w:sz="0" w:space="0" w:color="auto"/>
      </w:divBdr>
    </w:div>
    <w:div w:id="1964385792">
      <w:bodyDiv w:val="1"/>
      <w:marLeft w:val="0"/>
      <w:marRight w:val="0"/>
      <w:marTop w:val="0"/>
      <w:marBottom w:val="0"/>
      <w:divBdr>
        <w:top w:val="none" w:sz="0" w:space="0" w:color="auto"/>
        <w:left w:val="none" w:sz="0" w:space="0" w:color="auto"/>
        <w:bottom w:val="none" w:sz="0" w:space="0" w:color="auto"/>
        <w:right w:val="none" w:sz="0" w:space="0" w:color="auto"/>
      </w:divBdr>
    </w:div>
    <w:div w:id="21359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de.vmware.com/apis/568/vra-catalog?p=vrealize-auto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ssp.clic.infocamere.it/identity/api/toke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ssp.clic.infocamere.it/vca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04\office\Modelli\Infocamere\ZTEC_Offerta-%20Allegato%20tecn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wrap="none" lIns="0" tIns="0" rIns="0" bIns="0" compatLnSpc="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Progetto</Abstract>
  <CompanyAddress/>
  <CompanyPhone/>
  <CompanyFax/>
  <CompanyEmail>Allegato tecnico</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DBB67-3919-4EFF-84D9-2C79DC39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ZTEC_Offerta- Allegato tecnico.dotx</Template>
  <TotalTime>71</TotalTime>
  <Pages>18</Pages>
  <Words>6514</Words>
  <Characters>37131</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43558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Valentini Michele</dc:creator>
  <cp:lastModifiedBy>Valentini Michele</cp:lastModifiedBy>
  <cp:revision>10</cp:revision>
  <cp:lastPrinted>2014-09-10T07:35:00Z</cp:lastPrinted>
  <dcterms:created xsi:type="dcterms:W3CDTF">2020-01-09T18:31:00Z</dcterms:created>
  <dcterms:modified xsi:type="dcterms:W3CDTF">2020-01-09T19:43:00Z</dcterms:modified>
</cp:coreProperties>
</file>